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3B15" w14:textId="10D7375F" w:rsidR="00746927" w:rsidRPr="00A04A22" w:rsidRDefault="00746927" w:rsidP="00A04A22">
      <w:pPr>
        <w:spacing w:after="0"/>
        <w:jc w:val="center"/>
        <w:rPr>
          <w:rFonts w:cstheme="minorHAnsi"/>
          <w:b/>
          <w:sz w:val="40"/>
        </w:rPr>
      </w:pPr>
      <w:r w:rsidRPr="00A04A22">
        <w:rPr>
          <w:rFonts w:cstheme="minorHAnsi"/>
          <w:b/>
          <w:sz w:val="40"/>
        </w:rPr>
        <w:t xml:space="preserve">Thème </w:t>
      </w:r>
      <w:r w:rsidR="00A3136E" w:rsidRPr="00A04A22">
        <w:rPr>
          <w:rFonts w:cstheme="minorHAnsi"/>
          <w:b/>
          <w:sz w:val="40"/>
        </w:rPr>
        <w:t>6</w:t>
      </w:r>
      <w:r w:rsidRPr="00A04A22">
        <w:rPr>
          <w:rFonts w:cstheme="minorHAnsi"/>
          <w:b/>
          <w:sz w:val="40"/>
        </w:rPr>
        <w:t xml:space="preserve"> : </w:t>
      </w:r>
      <w:r w:rsidR="009A5538" w:rsidRPr="00A04A22">
        <w:rPr>
          <w:rFonts w:cstheme="minorHAnsi"/>
          <w:b/>
          <w:sz w:val="40"/>
        </w:rPr>
        <w:t xml:space="preserve">Les </w:t>
      </w:r>
      <w:r w:rsidR="00A3136E" w:rsidRPr="00A04A22">
        <w:rPr>
          <w:rFonts w:cstheme="minorHAnsi"/>
          <w:b/>
          <w:sz w:val="40"/>
        </w:rPr>
        <w:t>choix stratégiques de l'entreprise</w:t>
      </w:r>
    </w:p>
    <w:p w14:paraId="4DB9706A" w14:textId="77777777" w:rsidR="00746927" w:rsidRPr="00A04A22" w:rsidRDefault="00746927" w:rsidP="00A04A22">
      <w:pPr>
        <w:spacing w:after="0"/>
        <w:jc w:val="both"/>
        <w:rPr>
          <w:rFonts w:cstheme="minorHAnsi"/>
          <w:b/>
          <w:sz w:val="32"/>
        </w:rPr>
      </w:pPr>
    </w:p>
    <w:p w14:paraId="5E1A7FE7" w14:textId="77777777" w:rsidR="00746927" w:rsidRPr="00A04A22" w:rsidRDefault="00746927" w:rsidP="00A04A22">
      <w:pPr>
        <w:spacing w:after="0"/>
        <w:jc w:val="both"/>
        <w:rPr>
          <w:rFonts w:cstheme="minorHAnsi"/>
          <w:b/>
          <w:sz w:val="32"/>
        </w:rPr>
      </w:pPr>
    </w:p>
    <w:p w14:paraId="39A9A240" w14:textId="4013FA80" w:rsidR="00746927" w:rsidRPr="00A04A22" w:rsidRDefault="00746927" w:rsidP="00A04A22">
      <w:pPr>
        <w:spacing w:after="0"/>
        <w:jc w:val="center"/>
        <w:rPr>
          <w:rFonts w:cstheme="minorHAnsi"/>
          <w:b/>
          <w:sz w:val="32"/>
        </w:rPr>
      </w:pPr>
      <w:r w:rsidRPr="00A04A22">
        <w:rPr>
          <w:rFonts w:cstheme="minorHAnsi"/>
          <w:b/>
          <w:sz w:val="32"/>
        </w:rPr>
        <w:t xml:space="preserve">Episode </w:t>
      </w:r>
      <w:r w:rsidR="00A3136E" w:rsidRPr="00A04A22">
        <w:rPr>
          <w:rFonts w:cstheme="minorHAnsi"/>
          <w:b/>
          <w:sz w:val="32"/>
        </w:rPr>
        <w:t>1</w:t>
      </w:r>
      <w:r w:rsidRPr="00A04A22">
        <w:rPr>
          <w:rFonts w:cstheme="minorHAnsi"/>
          <w:b/>
          <w:sz w:val="32"/>
        </w:rPr>
        <w:t xml:space="preserve"> :</w:t>
      </w:r>
      <w:r w:rsidR="00CD5894" w:rsidRPr="00A04A22">
        <w:rPr>
          <w:rFonts w:cstheme="minorHAnsi"/>
          <w:b/>
          <w:sz w:val="32"/>
        </w:rPr>
        <w:t xml:space="preserve"> </w:t>
      </w:r>
      <w:r w:rsidR="00A3136E" w:rsidRPr="00A04A22">
        <w:rPr>
          <w:rStyle w:val="auto-style5"/>
          <w:rFonts w:cstheme="minorHAnsi"/>
          <w:b/>
          <w:bCs/>
          <w:color w:val="000000"/>
          <w:sz w:val="28"/>
          <w:szCs w:val="28"/>
        </w:rPr>
        <w:t>Comment le diagnostic éclaire-t-il les choix stratégiques de l'entreprise</w:t>
      </w:r>
      <w:r w:rsidR="00CD5894" w:rsidRPr="00A04A22">
        <w:rPr>
          <w:rStyle w:val="auto-style5"/>
          <w:rFonts w:cstheme="minorHAnsi"/>
          <w:b/>
          <w:bCs/>
          <w:color w:val="000000"/>
          <w:sz w:val="28"/>
          <w:szCs w:val="28"/>
        </w:rPr>
        <w:t xml:space="preserve"> </w:t>
      </w:r>
      <w:r w:rsidRPr="00A04A22">
        <w:rPr>
          <w:rFonts w:cstheme="minorHAnsi"/>
          <w:b/>
          <w:sz w:val="24"/>
          <w:szCs w:val="18"/>
        </w:rPr>
        <w:t>?</w:t>
      </w:r>
    </w:p>
    <w:p w14:paraId="5D5694CD" w14:textId="597DCC54" w:rsidR="009A5538" w:rsidRPr="00A04A22" w:rsidRDefault="009A5538" w:rsidP="00A04A22">
      <w:pPr>
        <w:spacing w:after="0"/>
        <w:jc w:val="center"/>
        <w:rPr>
          <w:rFonts w:cstheme="minorHAnsi"/>
          <w:b/>
          <w:sz w:val="32"/>
        </w:rPr>
      </w:pPr>
    </w:p>
    <w:p w14:paraId="72B5FDBF" w14:textId="4A148576" w:rsidR="009A5538" w:rsidRPr="00A04A22" w:rsidRDefault="009A5538" w:rsidP="00A04A22">
      <w:pPr>
        <w:spacing w:after="0"/>
        <w:jc w:val="center"/>
        <w:rPr>
          <w:rFonts w:cstheme="minorHAnsi"/>
          <w:b/>
          <w:sz w:val="24"/>
          <w:szCs w:val="18"/>
        </w:rPr>
      </w:pPr>
    </w:p>
    <w:p w14:paraId="05EB55E4" w14:textId="1638E007" w:rsidR="00AC28FF" w:rsidRPr="00A04A22" w:rsidRDefault="00A3136E" w:rsidP="00A04A22">
      <w:pPr>
        <w:spacing w:after="0"/>
        <w:rPr>
          <w:rFonts w:cstheme="minorHAnsi"/>
          <w:b/>
          <w:sz w:val="48"/>
        </w:rPr>
      </w:pPr>
      <w:r w:rsidRPr="00A04A22">
        <w:rPr>
          <w:rFonts w:cstheme="minorHAnsi"/>
          <w:noProof/>
        </w:rPr>
        <w:drawing>
          <wp:inline distT="0" distB="0" distL="0" distR="0" wp14:anchorId="0B240D3A" wp14:editId="0967B13C">
            <wp:extent cx="2607945" cy="2313508"/>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3585" cy="2336253"/>
                    </a:xfrm>
                    <a:prstGeom prst="rect">
                      <a:avLst/>
                    </a:prstGeom>
                  </pic:spPr>
                </pic:pic>
              </a:graphicData>
            </a:graphic>
          </wp:inline>
        </w:drawing>
      </w:r>
      <w:r w:rsidRPr="00A04A22">
        <w:rPr>
          <w:rFonts w:cstheme="minorHAnsi"/>
          <w:noProof/>
        </w:rPr>
        <w:drawing>
          <wp:inline distT="0" distB="0" distL="0" distR="0" wp14:anchorId="0C3E82E2" wp14:editId="21EA175A">
            <wp:extent cx="3785191" cy="2317779"/>
            <wp:effectExtent l="0" t="0" r="6350" b="6350"/>
            <wp:docPr id="8" name="Image 8" descr="Résultat de recherche d'images pour &quot;ubiso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ubisof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156" cy="2322656"/>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9552A7" w:rsidRPr="00A04A22" w14:paraId="766C7074" w14:textId="77777777" w:rsidTr="009552A7">
        <w:tc>
          <w:tcPr>
            <w:tcW w:w="5381" w:type="dxa"/>
          </w:tcPr>
          <w:p w14:paraId="1AF2B721" w14:textId="3E5213B3" w:rsidR="009552A7" w:rsidRPr="00A04A22" w:rsidRDefault="009552A7" w:rsidP="00A04A22">
            <w:pPr>
              <w:rPr>
                <w:rFonts w:cstheme="minorHAnsi"/>
                <w:b/>
                <w:sz w:val="48"/>
              </w:rPr>
            </w:pPr>
            <w:r w:rsidRPr="00A04A22">
              <w:rPr>
                <w:rFonts w:cstheme="minorHAnsi"/>
                <w:noProof/>
              </w:rPr>
              <w:drawing>
                <wp:inline distT="0" distB="0" distL="0" distR="0" wp14:anchorId="6DCA88ED" wp14:editId="640EBDAD">
                  <wp:extent cx="2513537" cy="1556610"/>
                  <wp:effectExtent l="0" t="0" r="127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9414" cy="1572635"/>
                          </a:xfrm>
                          <a:prstGeom prst="rect">
                            <a:avLst/>
                          </a:prstGeom>
                        </pic:spPr>
                      </pic:pic>
                    </a:graphicData>
                  </a:graphic>
                </wp:inline>
              </w:drawing>
            </w:r>
          </w:p>
        </w:tc>
        <w:tc>
          <w:tcPr>
            <w:tcW w:w="5381" w:type="dxa"/>
          </w:tcPr>
          <w:p w14:paraId="6C684002" w14:textId="5C30D1C9" w:rsidR="009552A7" w:rsidRPr="00A04A22" w:rsidRDefault="009552A7" w:rsidP="00A04A22">
            <w:pPr>
              <w:jc w:val="center"/>
              <w:rPr>
                <w:rFonts w:cstheme="minorHAnsi"/>
                <w:b/>
                <w:sz w:val="48"/>
              </w:rPr>
            </w:pPr>
            <w:r w:rsidRPr="00A04A22">
              <w:rPr>
                <w:rFonts w:cstheme="minorHAnsi"/>
                <w:noProof/>
              </w:rPr>
              <w:drawing>
                <wp:inline distT="0" distB="0" distL="0" distR="0" wp14:anchorId="57ECF79E" wp14:editId="7A395510">
                  <wp:extent cx="2904224" cy="1753534"/>
                  <wp:effectExtent l="0" t="0" r="0" b="0"/>
                  <wp:docPr id="9" name="Image 9" descr="Résultat de recherche d'images pour &quot;ubiso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ubisof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382" cy="1771743"/>
                          </a:xfrm>
                          <a:prstGeom prst="rect">
                            <a:avLst/>
                          </a:prstGeom>
                          <a:noFill/>
                          <a:ln>
                            <a:noFill/>
                          </a:ln>
                        </pic:spPr>
                      </pic:pic>
                    </a:graphicData>
                  </a:graphic>
                </wp:inline>
              </w:drawing>
            </w:r>
          </w:p>
        </w:tc>
      </w:tr>
    </w:tbl>
    <w:p w14:paraId="1EF724BE" w14:textId="77777777" w:rsidR="009552A7" w:rsidRPr="00A04A22" w:rsidRDefault="009552A7" w:rsidP="00A04A22">
      <w:pPr>
        <w:spacing w:after="0"/>
        <w:rPr>
          <w:rFonts w:cstheme="minorHAnsi"/>
          <w:b/>
          <w:sz w:val="48"/>
        </w:rPr>
      </w:pPr>
    </w:p>
    <w:p w14:paraId="48C3D09E" w14:textId="5F7B75AF" w:rsidR="00CF3D7D" w:rsidRPr="00A04A22" w:rsidRDefault="00CF3D7D" w:rsidP="00A04A22">
      <w:pPr>
        <w:spacing w:after="0"/>
        <w:jc w:val="center"/>
        <w:rPr>
          <w:rFonts w:cstheme="minorHAnsi"/>
          <w:b/>
          <w:sz w:val="48"/>
        </w:rPr>
      </w:pPr>
    </w:p>
    <w:p w14:paraId="2833422A" w14:textId="35C6C921" w:rsidR="00A3136E" w:rsidRPr="00A04A22" w:rsidRDefault="00A3136E" w:rsidP="00A04A22">
      <w:pPr>
        <w:spacing w:after="0"/>
        <w:jc w:val="center"/>
        <w:rPr>
          <w:rFonts w:cstheme="minorHAnsi"/>
          <w:b/>
          <w:sz w:val="48"/>
        </w:rPr>
      </w:pPr>
    </w:p>
    <w:p w14:paraId="2D2743FD" w14:textId="77777777" w:rsidR="00A3136E" w:rsidRPr="00A04A22" w:rsidRDefault="00A3136E" w:rsidP="00A04A22">
      <w:pPr>
        <w:spacing w:after="0"/>
        <w:jc w:val="center"/>
        <w:rPr>
          <w:rFonts w:cstheme="minorHAnsi"/>
          <w:b/>
          <w:sz w:val="48"/>
        </w:rPr>
      </w:pPr>
    </w:p>
    <w:p w14:paraId="72CB89F0" w14:textId="77777777" w:rsidR="00A3136E" w:rsidRPr="00A04A22" w:rsidRDefault="00A3136E" w:rsidP="00A04A22">
      <w:pPr>
        <w:spacing w:after="0"/>
        <w:jc w:val="center"/>
        <w:rPr>
          <w:rFonts w:cstheme="minorHAnsi"/>
          <w:b/>
          <w:sz w:val="48"/>
        </w:rPr>
      </w:pPr>
    </w:p>
    <w:p w14:paraId="06D4D541" w14:textId="0D3B6F52" w:rsidR="00746927" w:rsidRPr="00A04A22" w:rsidRDefault="00AE430C" w:rsidP="00A04A22">
      <w:pPr>
        <w:spacing w:after="0"/>
        <w:jc w:val="center"/>
        <w:rPr>
          <w:rFonts w:cstheme="minorHAnsi"/>
          <w:b/>
          <w:sz w:val="48"/>
        </w:rPr>
      </w:pPr>
      <w:r w:rsidRPr="00A04A22">
        <w:rPr>
          <w:rFonts w:cstheme="minorHAnsi"/>
          <w:b/>
          <w:sz w:val="48"/>
        </w:rPr>
        <w:t>Annexes</w:t>
      </w:r>
    </w:p>
    <w:p w14:paraId="4CA9FB16" w14:textId="68D331B4" w:rsidR="00AC28FF" w:rsidRPr="00A04A22" w:rsidRDefault="00AC28FF" w:rsidP="00A04A22">
      <w:pPr>
        <w:spacing w:after="0"/>
        <w:rPr>
          <w:rFonts w:cstheme="minorHAnsi"/>
          <w:b/>
          <w:sz w:val="48"/>
        </w:rPr>
      </w:pPr>
      <w:r w:rsidRPr="00A04A22">
        <w:rPr>
          <w:rFonts w:cstheme="minorHAnsi"/>
          <w:b/>
          <w:sz w:val="48"/>
        </w:rP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3483"/>
        <w:gridCol w:w="3464"/>
      </w:tblGrid>
      <w:tr w:rsidR="00746927" w:rsidRPr="00A04A22" w14:paraId="6F9A5DC2" w14:textId="77777777" w:rsidTr="0098398E">
        <w:trPr>
          <w:jc w:val="center"/>
        </w:trPr>
        <w:tc>
          <w:tcPr>
            <w:tcW w:w="3825" w:type="dxa"/>
            <w:vAlign w:val="center"/>
          </w:tcPr>
          <w:p w14:paraId="30C1095F" w14:textId="613AF826" w:rsidR="00746927" w:rsidRPr="00A04A22" w:rsidRDefault="00746927" w:rsidP="00A04A22">
            <w:pPr>
              <w:jc w:val="center"/>
              <w:rPr>
                <w:rFonts w:cstheme="minorHAnsi"/>
              </w:rPr>
            </w:pPr>
            <w:r w:rsidRPr="00A04A22">
              <w:rPr>
                <w:rFonts w:cstheme="minorHAnsi"/>
                <w:b/>
                <w:sz w:val="48"/>
              </w:rPr>
              <w:lastRenderedPageBreak/>
              <w:br w:type="page"/>
            </w:r>
            <w:r w:rsidR="00A3136E" w:rsidRPr="00A04A22">
              <w:rPr>
                <w:rFonts w:cstheme="minorHAnsi"/>
                <w:noProof/>
              </w:rPr>
              <w:drawing>
                <wp:inline distT="0" distB="0" distL="0" distR="0" wp14:anchorId="71528CE2" wp14:editId="4614C0AB">
                  <wp:extent cx="875665" cy="667757"/>
                  <wp:effectExtent l="0" t="0" r="635" b="0"/>
                  <wp:docPr id="2" name="Image 2" descr="Résultat de recherche d'images pour &quot;ubiso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ubisof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425" cy="692739"/>
                          </a:xfrm>
                          <a:prstGeom prst="rect">
                            <a:avLst/>
                          </a:prstGeom>
                          <a:noFill/>
                          <a:ln>
                            <a:noFill/>
                          </a:ln>
                        </pic:spPr>
                      </pic:pic>
                    </a:graphicData>
                  </a:graphic>
                </wp:inline>
              </w:drawing>
            </w:r>
          </w:p>
        </w:tc>
        <w:tc>
          <w:tcPr>
            <w:tcW w:w="3483" w:type="dxa"/>
            <w:vAlign w:val="center"/>
          </w:tcPr>
          <w:p w14:paraId="78915FFE" w14:textId="09A5DBE9" w:rsidR="00746927" w:rsidRPr="00A04A22" w:rsidRDefault="00AE430C" w:rsidP="00A04A22">
            <w:pPr>
              <w:jc w:val="center"/>
              <w:rPr>
                <w:rFonts w:cstheme="minorHAnsi"/>
              </w:rPr>
            </w:pPr>
            <w:r w:rsidRPr="00A04A22">
              <w:rPr>
                <w:rFonts w:cstheme="minorHAnsi"/>
                <w:b/>
                <w:sz w:val="48"/>
              </w:rPr>
              <w:t>A</w:t>
            </w:r>
            <w:r w:rsidRPr="00A04A22">
              <w:rPr>
                <w:rFonts w:cstheme="minorHAnsi"/>
                <w:sz w:val="48"/>
              </w:rPr>
              <w:t>nnexes</w:t>
            </w:r>
          </w:p>
        </w:tc>
        <w:tc>
          <w:tcPr>
            <w:tcW w:w="3464" w:type="dxa"/>
            <w:vAlign w:val="center"/>
          </w:tcPr>
          <w:p w14:paraId="7C1C9558" w14:textId="77777777" w:rsidR="00746927" w:rsidRPr="00A04A22" w:rsidRDefault="00746927" w:rsidP="00A04A22">
            <w:pPr>
              <w:jc w:val="center"/>
              <w:rPr>
                <w:rFonts w:cstheme="minorHAnsi"/>
              </w:rPr>
            </w:pPr>
            <w:r w:rsidRPr="00A04A22">
              <w:rPr>
                <w:rFonts w:cstheme="minorHAnsi"/>
                <w:noProof/>
              </w:rPr>
              <w:drawing>
                <wp:inline distT="0" distB="0" distL="0" distR="0" wp14:anchorId="2A3139DC" wp14:editId="3D857D65">
                  <wp:extent cx="750887" cy="7467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518" cy="777223"/>
                          </a:xfrm>
                          <a:prstGeom prst="rect">
                            <a:avLst/>
                          </a:prstGeom>
                        </pic:spPr>
                      </pic:pic>
                    </a:graphicData>
                  </a:graphic>
                </wp:inline>
              </w:drawing>
            </w:r>
          </w:p>
        </w:tc>
      </w:tr>
    </w:tbl>
    <w:p w14:paraId="4F5C5A45" w14:textId="24FFEDD9" w:rsidR="00A3136E" w:rsidRPr="00A04A22" w:rsidRDefault="00A3136E" w:rsidP="00A04A22">
      <w:pPr>
        <w:shd w:val="clear" w:color="auto" w:fill="FFFFFF"/>
        <w:spacing w:after="0"/>
        <w:rPr>
          <w:rFonts w:cstheme="minorHAnsi"/>
          <w:color w:val="222222"/>
        </w:rPr>
      </w:pPr>
    </w:p>
    <w:p w14:paraId="2FB21534" w14:textId="4218EBF0" w:rsidR="00A3136E" w:rsidRPr="00A04A22" w:rsidRDefault="00A3136E" w:rsidP="00A04A22">
      <w:pPr>
        <w:shd w:val="clear" w:color="auto" w:fill="FFFFFF"/>
        <w:spacing w:after="0"/>
        <w:rPr>
          <w:rFonts w:cstheme="minorHAnsi"/>
          <w:b/>
          <w:bCs/>
          <w:color w:val="222222"/>
        </w:rPr>
      </w:pPr>
      <w:r w:rsidRPr="00A04A22">
        <w:rPr>
          <w:rFonts w:cstheme="minorHAnsi"/>
          <w:b/>
          <w:bCs/>
          <w:color w:val="222222"/>
        </w:rPr>
        <w:t xml:space="preserve">Ubisoft est une entreprise française de développement, d'édition et de distribution de jeux vidéo, créée en mars 1986 par les cinq frères Guillemot, originaires de Carentoir dans le Morbihan, en France.  </w:t>
      </w:r>
    </w:p>
    <w:p w14:paraId="5E4C2F27" w14:textId="77777777" w:rsidR="00A3136E" w:rsidRPr="00A04A22" w:rsidRDefault="00A3136E" w:rsidP="00A04A22">
      <w:pPr>
        <w:shd w:val="clear" w:color="auto" w:fill="FFFFFF"/>
        <w:spacing w:after="0"/>
        <w:rPr>
          <w:rStyle w:val="w8qarf"/>
          <w:rFonts w:cstheme="minorHAnsi"/>
          <w:b/>
          <w:bCs/>
          <w:color w:val="222222"/>
        </w:rPr>
        <w:sectPr w:rsidR="00A3136E" w:rsidRPr="00A04A22" w:rsidSect="0077316B">
          <w:pgSz w:w="11906" w:h="16838" w:code="9"/>
          <w:pgMar w:top="567" w:right="567" w:bottom="567" w:left="567" w:header="284" w:footer="323" w:gutter="0"/>
          <w:cols w:space="708"/>
          <w:docGrid w:linePitch="360"/>
        </w:sectPr>
      </w:pPr>
    </w:p>
    <w:p w14:paraId="5DE42C2D" w14:textId="5E542CEB" w:rsidR="00A3136E" w:rsidRPr="00A04A22" w:rsidRDefault="008A3E58" w:rsidP="00A04A22">
      <w:pPr>
        <w:shd w:val="clear" w:color="auto" w:fill="FFFFFF"/>
        <w:spacing w:after="0"/>
        <w:rPr>
          <w:rFonts w:cstheme="minorHAnsi"/>
          <w:color w:val="222222"/>
        </w:rPr>
      </w:pPr>
      <w:hyperlink r:id="rId12" w:history="1">
        <w:r w:rsidR="00A3136E" w:rsidRPr="00A04A22">
          <w:rPr>
            <w:rStyle w:val="Lienhypertexte"/>
            <w:rFonts w:cstheme="minorHAnsi"/>
            <w:b/>
            <w:bCs/>
            <w:color w:val="1A0DAB"/>
          </w:rPr>
          <w:t>Siège social</w:t>
        </w:r>
      </w:hyperlink>
      <w:r w:rsidR="00A3136E" w:rsidRPr="00A04A22">
        <w:rPr>
          <w:rStyle w:val="w8qarf"/>
          <w:rFonts w:cstheme="minorHAnsi"/>
          <w:b/>
          <w:bCs/>
          <w:color w:val="222222"/>
        </w:rPr>
        <w:t> : </w:t>
      </w:r>
      <w:hyperlink r:id="rId13" w:history="1">
        <w:r w:rsidR="00A3136E" w:rsidRPr="00A04A22">
          <w:rPr>
            <w:rStyle w:val="Lienhypertexte"/>
            <w:rFonts w:cstheme="minorHAnsi"/>
            <w:color w:val="1A0DAB"/>
          </w:rPr>
          <w:t>Montreuil</w:t>
        </w:r>
      </w:hyperlink>
    </w:p>
    <w:p w14:paraId="157FB4B5" w14:textId="77777777" w:rsidR="00A3136E" w:rsidRPr="00A04A22" w:rsidRDefault="008A3E58" w:rsidP="00A04A22">
      <w:pPr>
        <w:shd w:val="clear" w:color="auto" w:fill="FFFFFF"/>
        <w:spacing w:after="0"/>
        <w:rPr>
          <w:rFonts w:cstheme="minorHAnsi"/>
          <w:color w:val="222222"/>
        </w:rPr>
      </w:pPr>
      <w:hyperlink r:id="rId14" w:history="1">
        <w:r w:rsidR="00A3136E" w:rsidRPr="00A04A22">
          <w:rPr>
            <w:rStyle w:val="Lienhypertexte"/>
            <w:rFonts w:cstheme="minorHAnsi"/>
            <w:b/>
            <w:bCs/>
            <w:color w:val="1A0DAB"/>
          </w:rPr>
          <w:t>Cours de l'action</w:t>
        </w:r>
      </w:hyperlink>
      <w:r w:rsidR="00A3136E" w:rsidRPr="00A04A22">
        <w:rPr>
          <w:rStyle w:val="w8qarf"/>
          <w:rFonts w:cstheme="minorHAnsi"/>
          <w:b/>
          <w:bCs/>
          <w:color w:val="222222"/>
        </w:rPr>
        <w:t> : </w:t>
      </w:r>
      <w:hyperlink r:id="rId15" w:history="1">
        <w:r w:rsidR="00A3136E" w:rsidRPr="00A04A22">
          <w:rPr>
            <w:rStyle w:val="Lienhypertexte"/>
            <w:rFonts w:cstheme="minorHAnsi"/>
            <w:color w:val="1A0DAB"/>
          </w:rPr>
          <w:t>UBI</w:t>
        </w:r>
      </w:hyperlink>
      <w:r w:rsidR="00A3136E" w:rsidRPr="00A04A22">
        <w:rPr>
          <w:rStyle w:val="kno-fv"/>
          <w:rFonts w:cstheme="minorHAnsi"/>
          <w:color w:val="222222"/>
        </w:rPr>
        <w:t> </w:t>
      </w:r>
      <w:r w:rsidR="00A3136E" w:rsidRPr="00A04A22">
        <w:rPr>
          <w:rStyle w:val="r3ikmc"/>
          <w:rFonts w:cstheme="minorHAnsi"/>
          <w:color w:val="70757A"/>
        </w:rPr>
        <w:t>(EPA)</w:t>
      </w:r>
      <w:r w:rsidR="00A3136E" w:rsidRPr="00A04A22">
        <w:rPr>
          <w:rStyle w:val="kno-fv"/>
          <w:rFonts w:cstheme="minorHAnsi"/>
          <w:color w:val="222222"/>
          <w:spacing w:val="90"/>
        </w:rPr>
        <w:t> </w:t>
      </w:r>
      <w:r w:rsidR="00A3136E" w:rsidRPr="00A04A22">
        <w:rPr>
          <w:rStyle w:val="kno-fv"/>
          <w:rFonts w:cstheme="minorHAnsi"/>
          <w:color w:val="222222"/>
        </w:rPr>
        <w:t>49,94 €</w:t>
      </w:r>
      <w:r w:rsidR="00A3136E" w:rsidRPr="00A04A22">
        <w:rPr>
          <w:rStyle w:val="kno-fv"/>
          <w:rFonts w:cstheme="minorHAnsi"/>
          <w:color w:val="222222"/>
          <w:spacing w:val="90"/>
        </w:rPr>
        <w:t> </w:t>
      </w:r>
      <w:r w:rsidR="00A3136E" w:rsidRPr="00A04A22">
        <w:rPr>
          <w:rStyle w:val="kno-fv"/>
          <w:rFonts w:cstheme="minorHAnsi"/>
          <w:color w:val="CC0000"/>
        </w:rPr>
        <w:t>-1,02 (-2,00 %)</w:t>
      </w:r>
      <w:r w:rsidR="00A3136E" w:rsidRPr="00A04A22">
        <w:rPr>
          <w:rFonts w:cstheme="minorHAnsi"/>
          <w:color w:val="222222"/>
        </w:rPr>
        <w:br/>
      </w:r>
      <w:r w:rsidR="00A3136E" w:rsidRPr="00A04A22">
        <w:rPr>
          <w:rStyle w:val="kno-fv"/>
          <w:rFonts w:cstheme="minorHAnsi"/>
          <w:color w:val="70757A"/>
        </w:rPr>
        <w:t>18 nov. à 15:43 UTC+1 - </w:t>
      </w:r>
      <w:hyperlink r:id="rId16" w:tgtFrame="_blank" w:history="1">
        <w:r w:rsidR="00A3136E" w:rsidRPr="00A04A22">
          <w:rPr>
            <w:rStyle w:val="Lienhypertexte"/>
            <w:rFonts w:cstheme="minorHAnsi"/>
            <w:color w:val="70757A"/>
          </w:rPr>
          <w:t>Clause de non-responsabilité</w:t>
        </w:r>
      </w:hyperlink>
    </w:p>
    <w:p w14:paraId="5F444EFB" w14:textId="77777777" w:rsidR="00A3136E" w:rsidRPr="00A04A22" w:rsidRDefault="008A3E58" w:rsidP="00A04A22">
      <w:pPr>
        <w:shd w:val="clear" w:color="auto" w:fill="FFFFFF"/>
        <w:spacing w:after="0"/>
        <w:rPr>
          <w:rFonts w:cstheme="minorHAnsi"/>
          <w:color w:val="222222"/>
        </w:rPr>
      </w:pPr>
      <w:hyperlink r:id="rId17" w:history="1">
        <w:r w:rsidR="00A3136E" w:rsidRPr="00A04A22">
          <w:rPr>
            <w:rStyle w:val="Lienhypertexte"/>
            <w:rFonts w:cstheme="minorHAnsi"/>
            <w:b/>
            <w:bCs/>
            <w:color w:val="1A0DAB"/>
          </w:rPr>
          <w:t>Création</w:t>
        </w:r>
      </w:hyperlink>
      <w:r w:rsidR="00A3136E" w:rsidRPr="00A04A22">
        <w:rPr>
          <w:rStyle w:val="w8qarf"/>
          <w:rFonts w:cstheme="minorHAnsi"/>
          <w:b/>
          <w:bCs/>
          <w:color w:val="222222"/>
        </w:rPr>
        <w:t> : </w:t>
      </w:r>
      <w:r w:rsidR="00A3136E" w:rsidRPr="00A04A22">
        <w:rPr>
          <w:rStyle w:val="lrzxr"/>
          <w:rFonts w:cstheme="minorHAnsi"/>
          <w:color w:val="222222"/>
        </w:rPr>
        <w:t>12 mars 1986, </w:t>
      </w:r>
      <w:hyperlink r:id="rId18" w:history="1">
        <w:r w:rsidR="00A3136E" w:rsidRPr="00A04A22">
          <w:rPr>
            <w:rStyle w:val="Lienhypertexte"/>
            <w:rFonts w:cstheme="minorHAnsi"/>
            <w:color w:val="1A0DAB"/>
          </w:rPr>
          <w:t>Carentoir</w:t>
        </w:r>
      </w:hyperlink>
    </w:p>
    <w:p w14:paraId="5A96DB1C" w14:textId="77777777" w:rsidR="00A3136E" w:rsidRPr="00A04A22" w:rsidRDefault="008A3E58" w:rsidP="00A04A22">
      <w:pPr>
        <w:shd w:val="clear" w:color="auto" w:fill="FFFFFF"/>
        <w:spacing w:after="0"/>
        <w:rPr>
          <w:rFonts w:cstheme="minorHAnsi"/>
          <w:color w:val="222222"/>
        </w:rPr>
      </w:pPr>
      <w:hyperlink r:id="rId19" w:history="1">
        <w:r w:rsidR="00A3136E" w:rsidRPr="00A04A22">
          <w:rPr>
            <w:rStyle w:val="Lienhypertexte"/>
            <w:rFonts w:cstheme="minorHAnsi"/>
            <w:b/>
            <w:bCs/>
            <w:color w:val="1A0DAB"/>
          </w:rPr>
          <w:t>PDG</w:t>
        </w:r>
      </w:hyperlink>
      <w:r w:rsidR="00A3136E" w:rsidRPr="00A04A22">
        <w:rPr>
          <w:rStyle w:val="w8qarf"/>
          <w:rFonts w:cstheme="minorHAnsi"/>
          <w:b/>
          <w:bCs/>
          <w:color w:val="222222"/>
        </w:rPr>
        <w:t> : </w:t>
      </w:r>
      <w:hyperlink r:id="rId20" w:history="1">
        <w:r w:rsidR="00A3136E" w:rsidRPr="00A04A22">
          <w:rPr>
            <w:rStyle w:val="Lienhypertexte"/>
            <w:rFonts w:cstheme="minorHAnsi"/>
            <w:color w:val="1A0DAB"/>
          </w:rPr>
          <w:t>Yves Guillemot</w:t>
        </w:r>
      </w:hyperlink>
      <w:r w:rsidR="00A3136E" w:rsidRPr="00A04A22">
        <w:rPr>
          <w:rStyle w:val="lrzxr"/>
          <w:rFonts w:cstheme="minorHAnsi"/>
          <w:color w:val="222222"/>
        </w:rPr>
        <w:t> (2000–)</w:t>
      </w:r>
    </w:p>
    <w:p w14:paraId="68609889" w14:textId="77777777" w:rsidR="00A3136E" w:rsidRPr="00A04A22" w:rsidRDefault="008A3E58" w:rsidP="00A04A22">
      <w:pPr>
        <w:shd w:val="clear" w:color="auto" w:fill="FFFFFF"/>
        <w:spacing w:after="0"/>
        <w:rPr>
          <w:rFonts w:cstheme="minorHAnsi"/>
          <w:color w:val="222222"/>
        </w:rPr>
      </w:pPr>
      <w:hyperlink r:id="rId21" w:history="1">
        <w:r w:rsidR="00A3136E" w:rsidRPr="00A04A22">
          <w:rPr>
            <w:rStyle w:val="Lienhypertexte"/>
            <w:rFonts w:cstheme="minorHAnsi"/>
            <w:b/>
            <w:bCs/>
            <w:color w:val="1A0DAB"/>
          </w:rPr>
          <w:t>Filiales</w:t>
        </w:r>
      </w:hyperlink>
      <w:r w:rsidR="00A3136E" w:rsidRPr="00A04A22">
        <w:rPr>
          <w:rStyle w:val="w8qarf"/>
          <w:rFonts w:cstheme="minorHAnsi"/>
          <w:b/>
          <w:bCs/>
          <w:color w:val="222222"/>
        </w:rPr>
        <w:t> : </w:t>
      </w:r>
      <w:hyperlink r:id="rId22" w:history="1">
        <w:r w:rsidR="00A3136E" w:rsidRPr="00A04A22">
          <w:rPr>
            <w:rStyle w:val="Lienhypertexte"/>
            <w:rFonts w:cstheme="minorHAnsi"/>
            <w:color w:val="1A0DAB"/>
          </w:rPr>
          <w:t>Ubisoft Montréal</w:t>
        </w:r>
      </w:hyperlink>
      <w:r w:rsidR="00A3136E" w:rsidRPr="00A04A22">
        <w:rPr>
          <w:rStyle w:val="lrzxr"/>
          <w:rFonts w:cstheme="minorHAnsi"/>
          <w:color w:val="222222"/>
        </w:rPr>
        <w:t>, </w:t>
      </w:r>
      <w:hyperlink r:id="rId23" w:history="1">
        <w:r w:rsidR="00A3136E" w:rsidRPr="00A04A22">
          <w:rPr>
            <w:rStyle w:val="Lienhypertexte"/>
            <w:rFonts w:cstheme="minorHAnsi"/>
            <w:color w:val="1A0DAB"/>
          </w:rPr>
          <w:t>Blue Byte</w:t>
        </w:r>
      </w:hyperlink>
      <w:r w:rsidR="00A3136E" w:rsidRPr="00A04A22">
        <w:rPr>
          <w:rStyle w:val="lrzxr"/>
          <w:rFonts w:cstheme="minorHAnsi"/>
          <w:color w:val="222222"/>
        </w:rPr>
        <w:t>, </w:t>
      </w:r>
      <w:hyperlink r:id="rId24" w:history="1">
        <w:r w:rsidR="00A3136E" w:rsidRPr="00A04A22">
          <w:rPr>
            <w:rStyle w:val="Lienhypertexte"/>
            <w:rFonts w:cstheme="minorHAnsi"/>
            <w:color w:val="1A0DAB"/>
          </w:rPr>
          <w:t>Ubisoft Shanghai</w:t>
        </w:r>
      </w:hyperlink>
      <w:r w:rsidR="00A3136E" w:rsidRPr="00A04A22">
        <w:rPr>
          <w:rStyle w:val="lrzxr"/>
          <w:rFonts w:cstheme="minorHAnsi"/>
          <w:color w:val="222222"/>
        </w:rPr>
        <w:t>, </w:t>
      </w:r>
      <w:hyperlink r:id="rId25" w:history="1">
        <w:r w:rsidR="00A3136E" w:rsidRPr="00A04A22">
          <w:rPr>
            <w:rStyle w:val="sw5pqf"/>
            <w:rFonts w:cstheme="minorHAnsi"/>
            <w:color w:val="1A0DAB"/>
          </w:rPr>
          <w:t>PLUS</w:t>
        </w:r>
      </w:hyperlink>
    </w:p>
    <w:p w14:paraId="112F2ABF" w14:textId="77777777" w:rsidR="00A3136E" w:rsidRPr="00A04A22" w:rsidRDefault="008A3E58" w:rsidP="00A04A22">
      <w:pPr>
        <w:shd w:val="clear" w:color="auto" w:fill="FFFFFF"/>
        <w:spacing w:after="0"/>
        <w:rPr>
          <w:rStyle w:val="lrzxr"/>
          <w:rFonts w:cstheme="minorHAnsi"/>
          <w:color w:val="222222"/>
        </w:rPr>
        <w:sectPr w:rsidR="00A3136E" w:rsidRPr="00A04A22" w:rsidSect="00A3136E">
          <w:type w:val="continuous"/>
          <w:pgSz w:w="11906" w:h="16838" w:code="9"/>
          <w:pgMar w:top="567" w:right="567" w:bottom="567" w:left="567" w:header="284" w:footer="323" w:gutter="0"/>
          <w:cols w:num="2" w:space="708"/>
          <w:docGrid w:linePitch="360"/>
        </w:sectPr>
      </w:pPr>
      <w:hyperlink r:id="rId26" w:history="1">
        <w:r w:rsidR="00A3136E" w:rsidRPr="00A04A22">
          <w:rPr>
            <w:rStyle w:val="Lienhypertexte"/>
            <w:rFonts w:cstheme="minorHAnsi"/>
            <w:b/>
            <w:bCs/>
            <w:color w:val="1A0DAB"/>
          </w:rPr>
          <w:t>Fondateurs</w:t>
        </w:r>
      </w:hyperlink>
      <w:r w:rsidR="00A3136E" w:rsidRPr="00A04A22">
        <w:rPr>
          <w:rStyle w:val="w8qarf"/>
          <w:rFonts w:cstheme="minorHAnsi"/>
          <w:b/>
          <w:bCs/>
          <w:color w:val="222222"/>
        </w:rPr>
        <w:t> : </w:t>
      </w:r>
      <w:hyperlink r:id="rId27" w:history="1">
        <w:r w:rsidR="00A3136E" w:rsidRPr="00A04A22">
          <w:rPr>
            <w:rStyle w:val="Lienhypertexte"/>
            <w:rFonts w:cstheme="minorHAnsi"/>
            <w:color w:val="1A0DAB"/>
          </w:rPr>
          <w:t>Yves Guillemot</w:t>
        </w:r>
      </w:hyperlink>
      <w:r w:rsidR="00A3136E" w:rsidRPr="00A04A22">
        <w:rPr>
          <w:rStyle w:val="lrzxr"/>
          <w:rFonts w:cstheme="minorHAnsi"/>
          <w:color w:val="222222"/>
        </w:rPr>
        <w:t>, </w:t>
      </w:r>
      <w:hyperlink r:id="rId28" w:history="1">
        <w:r w:rsidR="00A3136E" w:rsidRPr="00A04A22">
          <w:rPr>
            <w:rStyle w:val="Lienhypertexte"/>
            <w:rFonts w:cstheme="minorHAnsi"/>
            <w:color w:val="1A0DAB"/>
          </w:rPr>
          <w:t>Michel Guillemot</w:t>
        </w:r>
      </w:hyperlink>
      <w:r w:rsidR="00A3136E" w:rsidRPr="00A04A22">
        <w:rPr>
          <w:rStyle w:val="lrzxr"/>
          <w:rFonts w:cstheme="minorHAnsi"/>
          <w:color w:val="222222"/>
        </w:rPr>
        <w:t>, </w:t>
      </w:r>
      <w:hyperlink r:id="rId29" w:history="1">
        <w:r w:rsidR="00A3136E" w:rsidRPr="00A04A22">
          <w:rPr>
            <w:rStyle w:val="Lienhypertexte"/>
            <w:rFonts w:cstheme="minorHAnsi"/>
            <w:color w:val="1A0DAB"/>
          </w:rPr>
          <w:t>Gerard Guillemot</w:t>
        </w:r>
      </w:hyperlink>
      <w:r w:rsidR="00A3136E" w:rsidRPr="00A04A22">
        <w:rPr>
          <w:rStyle w:val="lrzxr"/>
          <w:rFonts w:cstheme="minorHAnsi"/>
          <w:color w:val="222222"/>
        </w:rPr>
        <w:t>, </w:t>
      </w:r>
      <w:hyperlink r:id="rId30" w:history="1">
        <w:r w:rsidR="00A3136E" w:rsidRPr="00A04A22">
          <w:rPr>
            <w:rStyle w:val="Lienhypertexte"/>
            <w:rFonts w:cstheme="minorHAnsi"/>
            <w:color w:val="1A0DAB"/>
          </w:rPr>
          <w:t>Christian Guillemot</w:t>
        </w:r>
      </w:hyperlink>
      <w:r w:rsidR="00A3136E" w:rsidRPr="00A04A22">
        <w:rPr>
          <w:rStyle w:val="lrzxr"/>
          <w:rFonts w:cstheme="minorHAnsi"/>
          <w:color w:val="222222"/>
        </w:rPr>
        <w:t>, </w:t>
      </w:r>
      <w:hyperlink r:id="rId31" w:history="1">
        <w:r w:rsidR="00A3136E" w:rsidRPr="00A04A22">
          <w:rPr>
            <w:rStyle w:val="Lienhypertexte"/>
            <w:rFonts w:cstheme="minorHAnsi"/>
            <w:color w:val="1A0DAB"/>
          </w:rPr>
          <w:t>Claude Guillemot</w:t>
        </w:r>
      </w:hyperlink>
      <w:r w:rsidR="00A3136E" w:rsidRPr="00A04A22">
        <w:rPr>
          <w:rStyle w:val="lrzxr"/>
          <w:rFonts w:cstheme="minorHAnsi"/>
          <w:color w:val="222222"/>
        </w:rPr>
        <w:t>, </w:t>
      </w:r>
      <w:hyperlink r:id="rId32" w:history="1">
        <w:r w:rsidR="00A3136E" w:rsidRPr="00A04A22">
          <w:rPr>
            <w:rStyle w:val="Lienhypertexte"/>
            <w:rFonts w:cstheme="minorHAnsi"/>
            <w:color w:val="1A0DAB"/>
          </w:rPr>
          <w:t>Nicolas Rioux</w:t>
        </w:r>
      </w:hyperlink>
    </w:p>
    <w:p w14:paraId="5CC8B807" w14:textId="2EFF3C8B" w:rsidR="00A3136E" w:rsidRPr="00A04A22" w:rsidRDefault="00A3136E" w:rsidP="00A04A22">
      <w:pPr>
        <w:shd w:val="clear" w:color="auto" w:fill="FFFFFF"/>
        <w:spacing w:after="0"/>
        <w:rPr>
          <w:rFonts w:cstheme="minorHAnsi"/>
          <w:color w:val="222222"/>
        </w:rPr>
      </w:pPr>
    </w:p>
    <w:p w14:paraId="10C26A4E" w14:textId="1CF31DCF" w:rsidR="008A062D" w:rsidRPr="00A04A22" w:rsidRDefault="008A062D" w:rsidP="00A04A22">
      <w:pPr>
        <w:shd w:val="clear" w:color="auto" w:fill="FFFFFF"/>
        <w:spacing w:after="0"/>
        <w:rPr>
          <w:rFonts w:cstheme="minorHAnsi"/>
          <w:color w:val="222222"/>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12"/>
      </w:tblGrid>
      <w:tr w:rsidR="00A3099E" w:rsidRPr="00A04A22" w14:paraId="09ECE566" w14:textId="77777777" w:rsidTr="00A3099E">
        <w:tc>
          <w:tcPr>
            <w:tcW w:w="1555" w:type="dxa"/>
            <w:hideMark/>
          </w:tcPr>
          <w:p w14:paraId="2E576C78" w14:textId="1D51057F" w:rsidR="00A3099E" w:rsidRPr="00A04A22" w:rsidRDefault="00A3099E" w:rsidP="00A04A22">
            <w:pPr>
              <w:rPr>
                <w:rFonts w:cstheme="minorHAnsi"/>
                <w:b/>
                <w:sz w:val="32"/>
              </w:rPr>
            </w:pPr>
            <w:r w:rsidRPr="00A04A22">
              <w:rPr>
                <w:rFonts w:cstheme="minorHAnsi"/>
                <w:noProof/>
              </w:rPr>
              <w:drawing>
                <wp:inline distT="0" distB="0" distL="0" distR="0" wp14:anchorId="58D0E1F7" wp14:editId="3A3BA5B6">
                  <wp:extent cx="450850" cy="421005"/>
                  <wp:effectExtent l="0" t="0" r="6350" b="0"/>
                  <wp:docPr id="37" name="Image 37" descr="BAEC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AEC0DA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850" cy="421005"/>
                          </a:xfrm>
                          <a:prstGeom prst="rect">
                            <a:avLst/>
                          </a:prstGeom>
                          <a:noFill/>
                          <a:ln>
                            <a:noFill/>
                          </a:ln>
                        </pic:spPr>
                      </pic:pic>
                    </a:graphicData>
                  </a:graphic>
                </wp:inline>
              </w:drawing>
            </w:r>
          </w:p>
        </w:tc>
        <w:tc>
          <w:tcPr>
            <w:tcW w:w="9212" w:type="dxa"/>
            <w:vAlign w:val="center"/>
            <w:hideMark/>
          </w:tcPr>
          <w:p w14:paraId="6AE90EE2" w14:textId="77777777" w:rsidR="00A3099E" w:rsidRPr="00A04A22" w:rsidRDefault="00A3099E" w:rsidP="00A04A22">
            <w:pPr>
              <w:jc w:val="center"/>
              <w:rPr>
                <w:rFonts w:cstheme="minorHAnsi"/>
                <w:b/>
                <w:sz w:val="32"/>
              </w:rPr>
            </w:pPr>
            <w:r w:rsidRPr="00A04A22">
              <w:rPr>
                <w:rFonts w:cstheme="minorHAnsi"/>
                <w:b/>
                <w:sz w:val="32"/>
              </w:rPr>
              <w:t>Documents</w:t>
            </w:r>
          </w:p>
        </w:tc>
      </w:tr>
    </w:tbl>
    <w:p w14:paraId="24B3A3E0" w14:textId="1A472908" w:rsidR="00A3099E" w:rsidRPr="00A04A22" w:rsidRDefault="00A3099E" w:rsidP="00A04A22">
      <w:pPr>
        <w:spacing w:after="0"/>
        <w:rPr>
          <w:rFonts w:cstheme="minorHAnsi"/>
          <w:b/>
          <w:sz w:val="20"/>
          <w:szCs w:val="20"/>
        </w:rPr>
      </w:pPr>
      <w:r w:rsidRPr="00A04A22">
        <w:rPr>
          <w:rFonts w:cstheme="minorHAnsi"/>
          <w:b/>
          <w:sz w:val="20"/>
          <w:szCs w:val="20"/>
        </w:rPr>
        <w:t>1 : UBISOFT : des choix stratégiques gagnants</w:t>
      </w:r>
    </w:p>
    <w:p w14:paraId="36FDCE01" w14:textId="100A88AA" w:rsidR="00A3099E" w:rsidRPr="00A04A22" w:rsidRDefault="00A3099E" w:rsidP="00A04A22">
      <w:pPr>
        <w:spacing w:after="0"/>
        <w:rPr>
          <w:rFonts w:cstheme="minorHAnsi"/>
          <w:b/>
          <w:sz w:val="20"/>
          <w:szCs w:val="20"/>
        </w:rPr>
      </w:pPr>
      <w:r w:rsidRPr="00A04A22">
        <w:rPr>
          <w:rFonts w:cstheme="minorHAnsi"/>
          <w:b/>
          <w:sz w:val="20"/>
          <w:szCs w:val="20"/>
        </w:rPr>
        <w:t xml:space="preserve">2 : </w:t>
      </w:r>
      <w:r w:rsidR="00A90F07" w:rsidRPr="00A04A22">
        <w:rPr>
          <w:rFonts w:cstheme="minorHAnsi"/>
          <w:b/>
          <w:sz w:val="20"/>
          <w:szCs w:val="20"/>
        </w:rPr>
        <w:t>Histoire économique et financière d'UBISOFT</w:t>
      </w:r>
    </w:p>
    <w:p w14:paraId="7F29A1D1" w14:textId="2DF650A4" w:rsidR="00A90F07" w:rsidRPr="00A04A22" w:rsidRDefault="00A90F07" w:rsidP="00A04A22">
      <w:pPr>
        <w:spacing w:after="0"/>
        <w:rPr>
          <w:rFonts w:cstheme="minorHAnsi"/>
          <w:b/>
          <w:sz w:val="20"/>
          <w:szCs w:val="20"/>
        </w:rPr>
      </w:pPr>
      <w:r w:rsidRPr="00A04A22">
        <w:rPr>
          <w:rFonts w:cstheme="minorHAnsi"/>
          <w:b/>
          <w:sz w:val="20"/>
          <w:szCs w:val="20"/>
        </w:rPr>
        <w:t>3 : Les décisions selon I. Ansoff</w:t>
      </w:r>
    </w:p>
    <w:p w14:paraId="1AA298C7" w14:textId="77777777" w:rsidR="00A3099E" w:rsidRPr="00A04A22" w:rsidRDefault="00A3099E" w:rsidP="00A04A22">
      <w:pPr>
        <w:spacing w:after="0"/>
        <w:ind w:left="360"/>
        <w:jc w:val="center"/>
        <w:rPr>
          <w:rFonts w:cstheme="minorHAnsi"/>
          <w:b/>
          <w:sz w:val="20"/>
          <w:szCs w:val="20"/>
        </w:rPr>
      </w:pPr>
      <w:r w:rsidRPr="00A04A22">
        <w:rPr>
          <w:rFonts w:cstheme="minorHAnsi"/>
          <w:b/>
          <w:sz w:val="20"/>
          <w:szCs w:val="20"/>
        </w:rPr>
        <w:t>-------------------------------------------------------------------------------------------------------------------------------</w:t>
      </w:r>
    </w:p>
    <w:p w14:paraId="732A4C5B" w14:textId="19C364AF" w:rsidR="00A3099E" w:rsidRPr="00A04A22" w:rsidRDefault="00A90F07" w:rsidP="00A04A22">
      <w:pPr>
        <w:spacing w:after="0"/>
        <w:rPr>
          <w:rFonts w:cstheme="minorHAnsi"/>
          <w:b/>
          <w:sz w:val="20"/>
          <w:szCs w:val="20"/>
        </w:rPr>
      </w:pPr>
      <w:r w:rsidRPr="00A04A22">
        <w:rPr>
          <w:rFonts w:cstheme="minorHAnsi"/>
          <w:b/>
          <w:sz w:val="20"/>
          <w:szCs w:val="20"/>
        </w:rPr>
        <w:t>4</w:t>
      </w:r>
      <w:r w:rsidR="00A3099E" w:rsidRPr="00A04A22">
        <w:rPr>
          <w:rFonts w:cstheme="minorHAnsi"/>
          <w:b/>
          <w:sz w:val="20"/>
          <w:szCs w:val="20"/>
        </w:rPr>
        <w:t xml:space="preserve"> : </w:t>
      </w:r>
      <w:r w:rsidRPr="00A04A22">
        <w:rPr>
          <w:rFonts w:cstheme="minorHAnsi"/>
          <w:b/>
          <w:sz w:val="20"/>
          <w:szCs w:val="20"/>
        </w:rPr>
        <w:t>UBISOFT-VIVENDI : la fin de 2 ans ½ de feuilleton</w:t>
      </w:r>
    </w:p>
    <w:p w14:paraId="77FA5DF8" w14:textId="4CE491A1" w:rsidR="00A90F07" w:rsidRPr="00A04A22" w:rsidRDefault="00A90F07" w:rsidP="00A04A22">
      <w:pPr>
        <w:spacing w:after="0"/>
        <w:rPr>
          <w:rFonts w:cstheme="minorHAnsi"/>
          <w:b/>
          <w:sz w:val="20"/>
          <w:szCs w:val="20"/>
        </w:rPr>
      </w:pPr>
      <w:r w:rsidRPr="00A04A22">
        <w:rPr>
          <w:rFonts w:cstheme="minorHAnsi"/>
          <w:b/>
          <w:sz w:val="20"/>
          <w:szCs w:val="20"/>
        </w:rPr>
        <w:t>5 : Le modèle LCAG (FFOM o SWOT)</w:t>
      </w:r>
    </w:p>
    <w:p w14:paraId="77B3B449" w14:textId="6D0B7DE8" w:rsidR="00A90F07" w:rsidRPr="00A04A22" w:rsidRDefault="00A90F07" w:rsidP="00A04A22">
      <w:pPr>
        <w:spacing w:after="0"/>
        <w:rPr>
          <w:rFonts w:cstheme="minorHAnsi"/>
          <w:b/>
          <w:sz w:val="20"/>
          <w:szCs w:val="20"/>
        </w:rPr>
      </w:pPr>
      <w:r w:rsidRPr="00A04A22">
        <w:rPr>
          <w:rFonts w:cstheme="minorHAnsi"/>
          <w:b/>
          <w:sz w:val="20"/>
          <w:szCs w:val="20"/>
        </w:rPr>
        <w:t>6 : Le processus de décision : le modèle IMC</w:t>
      </w:r>
    </w:p>
    <w:p w14:paraId="6CEA1A00" w14:textId="491E9CEA" w:rsidR="00A90F07" w:rsidRPr="00A04A22" w:rsidRDefault="00A90F07" w:rsidP="00A04A22">
      <w:pPr>
        <w:spacing w:after="0"/>
        <w:rPr>
          <w:rFonts w:cstheme="minorHAnsi"/>
          <w:b/>
          <w:sz w:val="20"/>
          <w:szCs w:val="20"/>
        </w:rPr>
      </w:pPr>
      <w:r w:rsidRPr="00A04A22">
        <w:rPr>
          <w:rFonts w:cstheme="minorHAnsi"/>
          <w:b/>
          <w:sz w:val="20"/>
          <w:szCs w:val="20"/>
        </w:rPr>
        <w:t>7 : Les étapes de la démarche stratégique</w:t>
      </w:r>
    </w:p>
    <w:p w14:paraId="3676A16A" w14:textId="2B98E687" w:rsidR="00A90F07" w:rsidRPr="00A04A22" w:rsidRDefault="00A90F07" w:rsidP="00A04A22">
      <w:pPr>
        <w:spacing w:after="0"/>
        <w:rPr>
          <w:rFonts w:cstheme="minorHAnsi"/>
          <w:b/>
          <w:sz w:val="20"/>
          <w:szCs w:val="20"/>
        </w:rPr>
      </w:pPr>
      <w:r w:rsidRPr="00A04A22">
        <w:rPr>
          <w:rFonts w:cstheme="minorHAnsi"/>
          <w:b/>
          <w:sz w:val="20"/>
          <w:szCs w:val="20"/>
        </w:rPr>
        <w:t>8 : Cyert &amp; March : l'entreprise : une coalition de groupes</w:t>
      </w:r>
    </w:p>
    <w:p w14:paraId="23D09266" w14:textId="77F9E8F5" w:rsidR="00A90F07" w:rsidRPr="00A04A22" w:rsidRDefault="00A90F07" w:rsidP="00A04A22">
      <w:pPr>
        <w:spacing w:after="0"/>
        <w:rPr>
          <w:rFonts w:cstheme="minorHAnsi"/>
          <w:b/>
          <w:sz w:val="20"/>
          <w:szCs w:val="20"/>
        </w:rPr>
      </w:pPr>
      <w:r w:rsidRPr="00A04A22">
        <w:rPr>
          <w:rFonts w:cstheme="minorHAnsi"/>
          <w:b/>
          <w:sz w:val="20"/>
          <w:szCs w:val="20"/>
        </w:rPr>
        <w:t>9 : Le gouvernement d'entreprise</w:t>
      </w:r>
    </w:p>
    <w:p w14:paraId="496AF371" w14:textId="5B55AC7D" w:rsidR="00A90F07" w:rsidRPr="00A04A22" w:rsidRDefault="00A90F07" w:rsidP="00A04A22">
      <w:pPr>
        <w:spacing w:after="0"/>
        <w:rPr>
          <w:rFonts w:cstheme="minorHAnsi"/>
          <w:b/>
          <w:sz w:val="20"/>
          <w:szCs w:val="20"/>
        </w:rPr>
      </w:pPr>
      <w:r w:rsidRPr="00A04A22">
        <w:rPr>
          <w:rFonts w:cstheme="minorHAnsi"/>
          <w:b/>
          <w:sz w:val="20"/>
          <w:szCs w:val="20"/>
        </w:rPr>
        <w:t xml:space="preserve">10 : Crozier </w:t>
      </w:r>
      <w:r w:rsidR="009115F6">
        <w:rPr>
          <w:rFonts w:cstheme="minorHAnsi"/>
          <w:b/>
          <w:sz w:val="20"/>
          <w:szCs w:val="20"/>
        </w:rPr>
        <w:t>et</w:t>
      </w:r>
      <w:r w:rsidRPr="00A04A22">
        <w:rPr>
          <w:rFonts w:cstheme="minorHAnsi"/>
          <w:b/>
          <w:sz w:val="20"/>
          <w:szCs w:val="20"/>
        </w:rPr>
        <w:t xml:space="preserve"> Friedberg : jeux de pouvoir et zones d'incertitude</w:t>
      </w:r>
    </w:p>
    <w:p w14:paraId="38C02FFA" w14:textId="77777777" w:rsidR="00A3099E" w:rsidRPr="00A04A22" w:rsidRDefault="00A3099E" w:rsidP="00A04A22">
      <w:pPr>
        <w:spacing w:after="0"/>
        <w:ind w:left="360"/>
        <w:jc w:val="center"/>
        <w:rPr>
          <w:rFonts w:cstheme="minorHAnsi"/>
          <w:b/>
          <w:sz w:val="20"/>
          <w:szCs w:val="20"/>
        </w:rPr>
      </w:pPr>
      <w:r w:rsidRPr="00A04A22">
        <w:rPr>
          <w:rFonts w:cstheme="minorHAnsi"/>
          <w:b/>
          <w:sz w:val="20"/>
          <w:szCs w:val="20"/>
        </w:rPr>
        <w:t>-------------------------------------------------------------------------------------------------------------------------------</w:t>
      </w:r>
    </w:p>
    <w:p w14:paraId="3FFD5978" w14:textId="6FD0ADAF" w:rsidR="00A3099E" w:rsidRPr="00A04A22" w:rsidRDefault="00A90F07" w:rsidP="00A04A22">
      <w:pPr>
        <w:spacing w:after="0"/>
        <w:rPr>
          <w:rFonts w:cstheme="minorHAnsi"/>
          <w:b/>
          <w:sz w:val="20"/>
          <w:szCs w:val="20"/>
        </w:rPr>
      </w:pPr>
      <w:r w:rsidRPr="00A04A22">
        <w:rPr>
          <w:rFonts w:cstheme="minorHAnsi"/>
          <w:b/>
          <w:sz w:val="20"/>
          <w:szCs w:val="20"/>
        </w:rPr>
        <w:t>11 : Jeu vidéo : +18% en 2018</w:t>
      </w:r>
    </w:p>
    <w:p w14:paraId="4875B126" w14:textId="33A3F64E" w:rsidR="00A90F07" w:rsidRPr="00A04A22" w:rsidRDefault="00A90F07" w:rsidP="00A04A22">
      <w:pPr>
        <w:spacing w:after="0"/>
        <w:rPr>
          <w:rFonts w:cstheme="minorHAnsi"/>
          <w:b/>
          <w:sz w:val="20"/>
          <w:szCs w:val="20"/>
        </w:rPr>
      </w:pPr>
      <w:r w:rsidRPr="00A04A22">
        <w:rPr>
          <w:rFonts w:cstheme="minorHAnsi"/>
          <w:b/>
          <w:sz w:val="20"/>
          <w:szCs w:val="20"/>
        </w:rPr>
        <w:t>12 : Tendance du jeu vidéo en 2018</w:t>
      </w:r>
    </w:p>
    <w:p w14:paraId="342CEAB9" w14:textId="25EEDF9D" w:rsidR="00A90F07" w:rsidRPr="00A04A22" w:rsidRDefault="00A90F07" w:rsidP="00A04A22">
      <w:pPr>
        <w:spacing w:after="0"/>
        <w:rPr>
          <w:rFonts w:cstheme="minorHAnsi"/>
          <w:b/>
          <w:sz w:val="20"/>
          <w:szCs w:val="20"/>
        </w:rPr>
      </w:pPr>
      <w:r w:rsidRPr="00A04A22">
        <w:rPr>
          <w:rFonts w:cstheme="minorHAnsi"/>
          <w:b/>
          <w:sz w:val="20"/>
          <w:szCs w:val="20"/>
        </w:rPr>
        <w:t>13 : Analyse de l'environnement</w:t>
      </w:r>
    </w:p>
    <w:p w14:paraId="58055749" w14:textId="00FA57F5" w:rsidR="00A90F07" w:rsidRPr="00A04A22" w:rsidRDefault="00A90F07" w:rsidP="00A04A22">
      <w:pPr>
        <w:spacing w:after="0"/>
        <w:rPr>
          <w:rFonts w:cstheme="minorHAnsi"/>
          <w:b/>
          <w:sz w:val="20"/>
          <w:szCs w:val="20"/>
        </w:rPr>
      </w:pPr>
      <w:r w:rsidRPr="00A04A22">
        <w:rPr>
          <w:rFonts w:cstheme="minorHAnsi"/>
          <w:b/>
          <w:sz w:val="20"/>
          <w:szCs w:val="20"/>
        </w:rPr>
        <w:t>14 : Le DAS (Domaine d'Activité Stratégique)</w:t>
      </w:r>
    </w:p>
    <w:p w14:paraId="14439D68" w14:textId="77777777" w:rsidR="00A90F07" w:rsidRPr="00A04A22" w:rsidRDefault="00A90F07" w:rsidP="00A04A22">
      <w:pPr>
        <w:spacing w:after="0"/>
        <w:ind w:left="360"/>
        <w:jc w:val="center"/>
        <w:rPr>
          <w:rFonts w:cstheme="minorHAnsi"/>
          <w:b/>
          <w:sz w:val="20"/>
          <w:szCs w:val="20"/>
        </w:rPr>
      </w:pPr>
      <w:r w:rsidRPr="00A04A22">
        <w:rPr>
          <w:rFonts w:cstheme="minorHAnsi"/>
          <w:b/>
          <w:sz w:val="20"/>
          <w:szCs w:val="20"/>
        </w:rPr>
        <w:t>-------------------------------------------------------------------------------------------------------------------------------</w:t>
      </w:r>
    </w:p>
    <w:p w14:paraId="1E0D171A" w14:textId="095353EB" w:rsidR="00A90F07" w:rsidRPr="00A04A22" w:rsidRDefault="00A90F07" w:rsidP="00A04A22">
      <w:pPr>
        <w:spacing w:after="0"/>
        <w:rPr>
          <w:rFonts w:cstheme="minorHAnsi"/>
          <w:b/>
          <w:sz w:val="20"/>
          <w:szCs w:val="20"/>
        </w:rPr>
      </w:pPr>
      <w:r w:rsidRPr="00A04A22">
        <w:rPr>
          <w:rFonts w:cstheme="minorHAnsi"/>
          <w:b/>
          <w:sz w:val="20"/>
          <w:szCs w:val="20"/>
        </w:rPr>
        <w:t>15 : UBISOFT : une entreprise à succès</w:t>
      </w:r>
    </w:p>
    <w:p w14:paraId="5CC718AA" w14:textId="380DA5CC" w:rsidR="00A90F07" w:rsidRPr="00A04A22" w:rsidRDefault="00A90F07" w:rsidP="00A04A22">
      <w:pPr>
        <w:spacing w:after="0"/>
        <w:rPr>
          <w:rFonts w:cstheme="minorHAnsi"/>
          <w:b/>
          <w:sz w:val="20"/>
          <w:szCs w:val="20"/>
        </w:rPr>
      </w:pPr>
      <w:r w:rsidRPr="00A04A22">
        <w:rPr>
          <w:rFonts w:cstheme="minorHAnsi"/>
          <w:b/>
          <w:sz w:val="20"/>
          <w:szCs w:val="20"/>
        </w:rPr>
        <w:t>16 : L'alchimie d'un jeu</w:t>
      </w:r>
    </w:p>
    <w:p w14:paraId="7E9E4F9C" w14:textId="18BE26D6" w:rsidR="00A90F07" w:rsidRPr="00A04A22" w:rsidRDefault="00A90F07" w:rsidP="00A04A22">
      <w:pPr>
        <w:spacing w:after="0"/>
        <w:rPr>
          <w:rFonts w:cstheme="minorHAnsi"/>
          <w:b/>
          <w:sz w:val="20"/>
          <w:szCs w:val="20"/>
        </w:rPr>
      </w:pPr>
      <w:r w:rsidRPr="00A04A22">
        <w:rPr>
          <w:rFonts w:cstheme="minorHAnsi"/>
          <w:b/>
          <w:sz w:val="20"/>
          <w:szCs w:val="20"/>
        </w:rPr>
        <w:t>17 : Les ressources selon Penrose</w:t>
      </w:r>
    </w:p>
    <w:p w14:paraId="51E4A400" w14:textId="03AFAB0D" w:rsidR="00A90F07" w:rsidRPr="00A04A22" w:rsidRDefault="00A90F07" w:rsidP="00A04A22">
      <w:pPr>
        <w:spacing w:after="0"/>
        <w:rPr>
          <w:rFonts w:cstheme="minorHAnsi"/>
          <w:b/>
          <w:sz w:val="20"/>
          <w:szCs w:val="20"/>
        </w:rPr>
      </w:pPr>
      <w:r w:rsidRPr="00A04A22">
        <w:rPr>
          <w:rFonts w:cstheme="minorHAnsi"/>
          <w:b/>
          <w:sz w:val="20"/>
          <w:szCs w:val="20"/>
        </w:rPr>
        <w:t>18 : Compétences distinctives ou compétences clés : Hamel et Prahalad</w:t>
      </w:r>
    </w:p>
    <w:p w14:paraId="468D6ED4" w14:textId="77777777" w:rsidR="00A90F07" w:rsidRPr="00A04A22" w:rsidRDefault="00A90F07" w:rsidP="00A04A22">
      <w:pPr>
        <w:spacing w:after="0"/>
        <w:ind w:left="360"/>
        <w:jc w:val="center"/>
        <w:rPr>
          <w:rFonts w:cstheme="minorHAnsi"/>
          <w:b/>
          <w:sz w:val="20"/>
          <w:szCs w:val="20"/>
        </w:rPr>
      </w:pPr>
      <w:r w:rsidRPr="00A04A22">
        <w:rPr>
          <w:rFonts w:cstheme="minorHAnsi"/>
          <w:b/>
          <w:sz w:val="20"/>
          <w:szCs w:val="20"/>
        </w:rPr>
        <w:t>-------------------------------------------------------------------------------------------------------------------------------</w:t>
      </w:r>
    </w:p>
    <w:p w14:paraId="0541C0C8" w14:textId="5E5BC2C7" w:rsidR="00A90F07" w:rsidRPr="00A04A22" w:rsidRDefault="00A90F07" w:rsidP="00A04A22">
      <w:pPr>
        <w:spacing w:after="0"/>
        <w:rPr>
          <w:rFonts w:cstheme="minorHAnsi"/>
          <w:b/>
          <w:sz w:val="20"/>
          <w:szCs w:val="20"/>
        </w:rPr>
      </w:pPr>
      <w:r w:rsidRPr="00A04A22">
        <w:rPr>
          <w:rFonts w:cstheme="minorHAnsi"/>
          <w:b/>
          <w:sz w:val="20"/>
          <w:szCs w:val="20"/>
        </w:rPr>
        <w:t>19 : UBISOFT se développe en marge de son cœur de métier</w:t>
      </w:r>
    </w:p>
    <w:p w14:paraId="4601057F" w14:textId="4DE36FA2" w:rsidR="00A90F07" w:rsidRPr="00A04A22" w:rsidRDefault="00A90F07" w:rsidP="00A04A22">
      <w:pPr>
        <w:spacing w:after="0"/>
        <w:rPr>
          <w:rFonts w:cstheme="minorHAnsi"/>
          <w:b/>
          <w:sz w:val="20"/>
          <w:szCs w:val="20"/>
        </w:rPr>
      </w:pPr>
      <w:r w:rsidRPr="00A04A22">
        <w:rPr>
          <w:rFonts w:cstheme="minorHAnsi"/>
          <w:b/>
          <w:sz w:val="20"/>
          <w:szCs w:val="20"/>
        </w:rPr>
        <w:t>20 : Stratégie délibérée, émergente, réalisée : Mintzberg</w:t>
      </w:r>
    </w:p>
    <w:p w14:paraId="557ECE93" w14:textId="77777777" w:rsidR="00A90F07" w:rsidRPr="00A04A22" w:rsidRDefault="00A90F07" w:rsidP="00A04A22">
      <w:pPr>
        <w:spacing w:after="0"/>
        <w:rPr>
          <w:rFonts w:cstheme="minorHAnsi"/>
          <w:b/>
          <w:sz w:val="20"/>
          <w:szCs w:val="20"/>
        </w:rPr>
      </w:pPr>
    </w:p>
    <w:p w14:paraId="755E2DA7" w14:textId="77777777" w:rsidR="00A3099E" w:rsidRPr="00A04A22" w:rsidRDefault="00A3099E" w:rsidP="00A04A22">
      <w:pPr>
        <w:spacing w:after="0"/>
        <w:rPr>
          <w:rFonts w:cstheme="min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A3099E" w:rsidRPr="00A04A22" w14:paraId="6D7C205B" w14:textId="77777777" w:rsidTr="00A3099E">
        <w:tc>
          <w:tcPr>
            <w:tcW w:w="1696" w:type="dxa"/>
            <w:hideMark/>
          </w:tcPr>
          <w:p w14:paraId="390A5070" w14:textId="029809FA" w:rsidR="00A3099E" w:rsidRPr="00A04A22" w:rsidRDefault="00A3099E" w:rsidP="00A04A22">
            <w:pPr>
              <w:rPr>
                <w:rFonts w:cstheme="minorHAnsi"/>
                <w:b/>
                <w:sz w:val="32"/>
              </w:rPr>
            </w:pPr>
            <w:r w:rsidRPr="00A04A22">
              <w:rPr>
                <w:rFonts w:cstheme="minorHAnsi"/>
                <w:noProof/>
              </w:rPr>
              <w:drawing>
                <wp:inline distT="0" distB="0" distL="0" distR="0" wp14:anchorId="6079ABBA" wp14:editId="45D11ED1">
                  <wp:extent cx="527685" cy="531495"/>
                  <wp:effectExtent l="0" t="0" r="5715" b="1905"/>
                  <wp:docPr id="36" name="Image 36" descr="577B8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77B8EA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 cy="531495"/>
                          </a:xfrm>
                          <a:prstGeom prst="rect">
                            <a:avLst/>
                          </a:prstGeom>
                          <a:noFill/>
                          <a:ln>
                            <a:noFill/>
                          </a:ln>
                        </pic:spPr>
                      </pic:pic>
                    </a:graphicData>
                  </a:graphic>
                </wp:inline>
              </w:drawing>
            </w:r>
          </w:p>
        </w:tc>
        <w:tc>
          <w:tcPr>
            <w:tcW w:w="9066" w:type="dxa"/>
            <w:vAlign w:val="center"/>
            <w:hideMark/>
          </w:tcPr>
          <w:p w14:paraId="5BBC9A66" w14:textId="77777777" w:rsidR="00A3099E" w:rsidRPr="00A04A22" w:rsidRDefault="00A3099E" w:rsidP="00A04A22">
            <w:pPr>
              <w:jc w:val="center"/>
              <w:rPr>
                <w:rFonts w:cstheme="minorHAnsi"/>
                <w:b/>
                <w:sz w:val="32"/>
              </w:rPr>
            </w:pPr>
            <w:r w:rsidRPr="00A04A22">
              <w:rPr>
                <w:rFonts w:cstheme="minorHAnsi"/>
                <w:b/>
                <w:sz w:val="32"/>
              </w:rPr>
              <w:t>Liens</w:t>
            </w:r>
          </w:p>
        </w:tc>
      </w:tr>
    </w:tbl>
    <w:p w14:paraId="574A5AF7" w14:textId="0E014A50" w:rsidR="00A3099E" w:rsidRPr="00A04A22" w:rsidRDefault="00A3099E" w:rsidP="00A04A22">
      <w:pPr>
        <w:spacing w:after="0"/>
        <w:rPr>
          <w:rFonts w:cstheme="minorHAnsi"/>
          <w:b/>
          <w:sz w:val="20"/>
          <w:szCs w:val="20"/>
        </w:rPr>
      </w:pPr>
      <w:r w:rsidRPr="00A04A22">
        <w:rPr>
          <w:rFonts w:cstheme="minorHAnsi"/>
          <w:b/>
          <w:sz w:val="20"/>
          <w:szCs w:val="20"/>
        </w:rPr>
        <w:t xml:space="preserve">1 :  </w:t>
      </w:r>
      <w:r w:rsidR="005F77E0" w:rsidRPr="00A04A22">
        <w:rPr>
          <w:rFonts w:cstheme="minorHAnsi"/>
          <w:b/>
          <w:sz w:val="20"/>
          <w:szCs w:val="20"/>
        </w:rPr>
        <w:t xml:space="preserve">UBISOFT et les annonceurs : </w:t>
      </w:r>
      <w:hyperlink r:id="rId35" w:history="1">
        <w:r w:rsidR="005F77E0" w:rsidRPr="00A04A22">
          <w:rPr>
            <w:rStyle w:val="Lienhypertexte"/>
            <w:rFonts w:cstheme="minorHAnsi"/>
            <w:b/>
            <w:sz w:val="20"/>
            <w:szCs w:val="20"/>
          </w:rPr>
          <w:t>http://www.strategies.fr/actualites/marques/1015859W/ubisoft-annonceur-de-l-annee-2015.html</w:t>
        </w:r>
      </w:hyperlink>
    </w:p>
    <w:p w14:paraId="4C08CC0E" w14:textId="754F8C8A" w:rsidR="005F77E0" w:rsidRPr="00A04A22" w:rsidRDefault="005F77E0" w:rsidP="00A04A22">
      <w:pPr>
        <w:spacing w:after="0"/>
        <w:rPr>
          <w:rFonts w:cstheme="minorHAnsi"/>
          <w:b/>
          <w:sz w:val="20"/>
          <w:szCs w:val="20"/>
        </w:rPr>
      </w:pPr>
      <w:r w:rsidRPr="00A04A22">
        <w:rPr>
          <w:rFonts w:cstheme="minorHAnsi"/>
          <w:b/>
          <w:sz w:val="20"/>
          <w:szCs w:val="20"/>
        </w:rPr>
        <w:t xml:space="preserve">2 : Panorama des jeux en 2019 : </w:t>
      </w:r>
      <w:hyperlink r:id="rId36" w:history="1">
        <w:r w:rsidRPr="00A04A22">
          <w:rPr>
            <w:rStyle w:val="Lienhypertexte"/>
            <w:rFonts w:cstheme="minorHAnsi"/>
            <w:b/>
            <w:sz w:val="20"/>
            <w:szCs w:val="20"/>
          </w:rPr>
          <w:t>https://www.thesneaklife.com/2019/11/18/marche-mondial-des-jeux-video-2019-ea-vivendi-ubisoft-microsoft-nintendo/</w:t>
        </w:r>
      </w:hyperlink>
      <w:r w:rsidRPr="00A04A22">
        <w:rPr>
          <w:rFonts w:cstheme="minorHAnsi"/>
          <w:b/>
          <w:sz w:val="20"/>
          <w:szCs w:val="20"/>
        </w:rPr>
        <w:t xml:space="preserve"> </w:t>
      </w:r>
    </w:p>
    <w:p w14:paraId="5A90A200" w14:textId="77777777" w:rsidR="00A3099E" w:rsidRPr="00A04A22" w:rsidRDefault="00A3099E" w:rsidP="00A04A22">
      <w:pPr>
        <w:spacing w:after="0"/>
        <w:rPr>
          <w:rFonts w:cstheme="minorHAnsi"/>
          <w:b/>
          <w:sz w:val="20"/>
          <w:szCs w:val="20"/>
        </w:rPr>
      </w:pPr>
    </w:p>
    <w:p w14:paraId="79A3C5E5" w14:textId="77777777" w:rsidR="00A3099E" w:rsidRPr="00A04A22" w:rsidRDefault="00A3099E" w:rsidP="00A04A22">
      <w:pPr>
        <w:spacing w:after="0"/>
        <w:rPr>
          <w:rFonts w:cstheme="minorHAnsi"/>
          <w:b/>
          <w:sz w:val="20"/>
          <w:szCs w:val="20"/>
        </w:rPr>
      </w:pPr>
    </w:p>
    <w:p w14:paraId="1AEBD19D" w14:textId="77777777" w:rsidR="00A3099E" w:rsidRPr="00A04A22" w:rsidRDefault="00A3099E" w:rsidP="00A04A22">
      <w:pPr>
        <w:spacing w:after="0"/>
        <w:rPr>
          <w:rFonts w:cstheme="min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gridCol w:w="5383"/>
      </w:tblGrid>
      <w:tr w:rsidR="00A3099E" w:rsidRPr="00A04A22" w14:paraId="0666CC0C" w14:textId="77777777" w:rsidTr="00A3099E">
        <w:tc>
          <w:tcPr>
            <w:tcW w:w="5389" w:type="dxa"/>
            <w:hideMark/>
          </w:tcPr>
          <w:p w14:paraId="63D52B68" w14:textId="0DC05A17" w:rsidR="00A3099E" w:rsidRPr="00A04A22" w:rsidRDefault="00A3099E" w:rsidP="00A04A22">
            <w:pPr>
              <w:rPr>
                <w:rFonts w:cstheme="minorHAnsi"/>
              </w:rPr>
            </w:pPr>
            <w:r w:rsidRPr="00A04A22">
              <w:rPr>
                <w:rFonts w:cstheme="minorHAnsi"/>
                <w:noProof/>
              </w:rPr>
              <w:drawing>
                <wp:inline distT="0" distB="0" distL="0" distR="0" wp14:anchorId="36BDE719" wp14:editId="74D796C8">
                  <wp:extent cx="578485" cy="578485"/>
                  <wp:effectExtent l="0" t="0" r="0" b="0"/>
                  <wp:docPr id="35" name="Image 35" descr="https://6b7o7u172h-flywheel.netdna-ssl.com/wp-content/uploads/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6b7o7u172h-flywheel.netdna-ssl.com/wp-content/uploads/vide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578485" cy="578485"/>
                          </a:xfrm>
                          <a:prstGeom prst="rect">
                            <a:avLst/>
                          </a:prstGeom>
                          <a:noFill/>
                          <a:ln>
                            <a:noFill/>
                          </a:ln>
                        </pic:spPr>
                      </pic:pic>
                    </a:graphicData>
                  </a:graphic>
                </wp:inline>
              </w:drawing>
            </w:r>
            <w:bookmarkStart w:id="0" w:name="_GoBack"/>
            <w:bookmarkEnd w:id="0"/>
          </w:p>
        </w:tc>
        <w:tc>
          <w:tcPr>
            <w:tcW w:w="5383" w:type="dxa"/>
            <w:hideMark/>
          </w:tcPr>
          <w:p w14:paraId="03EF178A" w14:textId="77777777" w:rsidR="00A3099E" w:rsidRPr="00A04A22" w:rsidRDefault="00A3099E" w:rsidP="00A04A22">
            <w:pPr>
              <w:rPr>
                <w:rFonts w:cstheme="minorHAnsi"/>
                <w:b/>
                <w:sz w:val="32"/>
              </w:rPr>
            </w:pPr>
            <w:r w:rsidRPr="00A04A22">
              <w:rPr>
                <w:rFonts w:cstheme="minorHAnsi"/>
                <w:b/>
                <w:sz w:val="32"/>
              </w:rPr>
              <w:t>Vidéos</w:t>
            </w:r>
          </w:p>
        </w:tc>
      </w:tr>
    </w:tbl>
    <w:p w14:paraId="07045C13" w14:textId="6FF102D6" w:rsidR="00A3099E" w:rsidRPr="00A04A22" w:rsidRDefault="00DC1A98" w:rsidP="00A04A22">
      <w:pPr>
        <w:spacing w:after="0"/>
        <w:rPr>
          <w:rFonts w:cstheme="minorHAnsi"/>
          <w:b/>
          <w:sz w:val="20"/>
          <w:szCs w:val="20"/>
          <w:lang w:val="en-US"/>
        </w:rPr>
      </w:pPr>
      <w:r w:rsidRPr="00A04A22">
        <w:rPr>
          <w:rFonts w:cstheme="minorHAnsi"/>
          <w:b/>
          <w:sz w:val="20"/>
          <w:szCs w:val="20"/>
          <w:lang w:val="en-US"/>
        </w:rPr>
        <w:t>1</w:t>
      </w:r>
      <w:r>
        <w:rPr>
          <w:rFonts w:cstheme="minorHAnsi"/>
          <w:b/>
          <w:sz w:val="20"/>
          <w:szCs w:val="20"/>
          <w:lang w:val="en-US"/>
        </w:rPr>
        <w:t xml:space="preserve"> </w:t>
      </w:r>
      <w:r w:rsidRPr="00A04A22">
        <w:rPr>
          <w:rFonts w:cstheme="minorHAnsi"/>
          <w:b/>
          <w:sz w:val="20"/>
          <w:szCs w:val="20"/>
          <w:lang w:val="en-US"/>
        </w:rPr>
        <w:t>:</w:t>
      </w:r>
      <w:r w:rsidR="00A3099E" w:rsidRPr="00A04A22">
        <w:rPr>
          <w:rFonts w:cstheme="minorHAnsi"/>
          <w:b/>
          <w:sz w:val="20"/>
          <w:szCs w:val="20"/>
          <w:lang w:val="en-US"/>
        </w:rPr>
        <w:t xml:space="preserve"> </w:t>
      </w:r>
      <w:r w:rsidR="00732385" w:rsidRPr="00A04A22">
        <w:rPr>
          <w:rFonts w:cstheme="minorHAnsi"/>
          <w:b/>
          <w:sz w:val="20"/>
          <w:szCs w:val="20"/>
          <w:lang w:val="en-US"/>
        </w:rPr>
        <w:t xml:space="preserve">We are UBISOFT : </w:t>
      </w:r>
      <w:hyperlink r:id="rId38" w:history="1">
        <w:r w:rsidR="00732385" w:rsidRPr="00A04A22">
          <w:rPr>
            <w:rStyle w:val="Lienhypertexte"/>
            <w:rFonts w:cstheme="minorHAnsi"/>
            <w:b/>
            <w:sz w:val="20"/>
            <w:szCs w:val="20"/>
            <w:lang w:val="en-US"/>
          </w:rPr>
          <w:t>https://www.youtube.com/watch?v=qOXcmT3sNm8</w:t>
        </w:r>
      </w:hyperlink>
      <w:r w:rsidR="00732385" w:rsidRPr="00A04A22">
        <w:rPr>
          <w:rFonts w:cstheme="minorHAnsi"/>
          <w:b/>
          <w:sz w:val="20"/>
          <w:szCs w:val="20"/>
          <w:lang w:val="en-US"/>
        </w:rPr>
        <w:t xml:space="preserve"> (5'17")</w:t>
      </w:r>
    </w:p>
    <w:p w14:paraId="66C9EB74" w14:textId="430B3291" w:rsidR="00732385" w:rsidRPr="00A04A22" w:rsidRDefault="005F77E0" w:rsidP="00A04A22">
      <w:pPr>
        <w:spacing w:after="0"/>
        <w:rPr>
          <w:rFonts w:cstheme="minorHAnsi"/>
          <w:b/>
          <w:sz w:val="20"/>
          <w:szCs w:val="20"/>
        </w:rPr>
      </w:pPr>
      <w:r w:rsidRPr="00A04A22">
        <w:rPr>
          <w:rFonts w:cstheme="minorHAnsi"/>
          <w:b/>
          <w:sz w:val="20"/>
          <w:szCs w:val="20"/>
        </w:rPr>
        <w:t xml:space="preserve">2 : UBISOFT : Enrichir la vie des joueurs : </w:t>
      </w:r>
      <w:hyperlink r:id="rId39" w:history="1">
        <w:r w:rsidRPr="00A04A22">
          <w:rPr>
            <w:rStyle w:val="Lienhypertexte"/>
            <w:rFonts w:cstheme="minorHAnsi"/>
            <w:b/>
            <w:sz w:val="20"/>
            <w:szCs w:val="20"/>
          </w:rPr>
          <w:t>https://www.e-marketing.fr/Thematique/cross-canal-1094/Comment-Ubisoft-veut-enrichir-vie-joueurs-335588.htm#</w:t>
        </w:r>
      </w:hyperlink>
      <w:r w:rsidRPr="00A04A22">
        <w:rPr>
          <w:rFonts w:cstheme="minorHAnsi"/>
          <w:b/>
          <w:sz w:val="20"/>
          <w:szCs w:val="20"/>
        </w:rPr>
        <w:t xml:space="preserve"> (14'02")</w:t>
      </w:r>
    </w:p>
    <w:p w14:paraId="4D4CF827" w14:textId="77777777" w:rsidR="00A3099E" w:rsidRPr="00A04A22" w:rsidRDefault="00A3099E" w:rsidP="00A04A22">
      <w:pPr>
        <w:spacing w:after="0"/>
        <w:rPr>
          <w:rFonts w:cstheme="minorHAnsi"/>
          <w:b/>
          <w:sz w:val="20"/>
          <w:szCs w:val="20"/>
        </w:rPr>
      </w:pPr>
      <w:r w:rsidRPr="00A04A22">
        <w:rPr>
          <w:rFonts w:cstheme="minorHAnsi"/>
          <w:b/>
          <w:sz w:val="20"/>
          <w:szCs w:val="20"/>
        </w:rPr>
        <w:br w:type="page"/>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12"/>
      </w:tblGrid>
      <w:tr w:rsidR="00A04A22" w:rsidRPr="00A04A22" w14:paraId="7277DDE6" w14:textId="77777777" w:rsidTr="00A5058E">
        <w:tc>
          <w:tcPr>
            <w:tcW w:w="1555" w:type="dxa"/>
            <w:hideMark/>
          </w:tcPr>
          <w:p w14:paraId="2F6FC9D9" w14:textId="77777777" w:rsidR="00A04A22" w:rsidRPr="00A04A22" w:rsidRDefault="00A04A22" w:rsidP="00A04A22">
            <w:pPr>
              <w:rPr>
                <w:rFonts w:cstheme="minorHAnsi"/>
                <w:b/>
                <w:sz w:val="32"/>
              </w:rPr>
            </w:pPr>
            <w:r w:rsidRPr="00A04A22">
              <w:rPr>
                <w:rFonts w:cstheme="minorHAnsi"/>
                <w:noProof/>
              </w:rPr>
              <w:lastRenderedPageBreak/>
              <w:drawing>
                <wp:inline distT="0" distB="0" distL="0" distR="0" wp14:anchorId="7B88A362" wp14:editId="43F0D6EB">
                  <wp:extent cx="450850" cy="421005"/>
                  <wp:effectExtent l="0" t="0" r="6350" b="0"/>
                  <wp:docPr id="38" name="Image 38" descr="BAEC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AEC0DA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850" cy="421005"/>
                          </a:xfrm>
                          <a:prstGeom prst="rect">
                            <a:avLst/>
                          </a:prstGeom>
                          <a:noFill/>
                          <a:ln>
                            <a:noFill/>
                          </a:ln>
                        </pic:spPr>
                      </pic:pic>
                    </a:graphicData>
                  </a:graphic>
                </wp:inline>
              </w:drawing>
            </w:r>
          </w:p>
        </w:tc>
        <w:tc>
          <w:tcPr>
            <w:tcW w:w="9212" w:type="dxa"/>
            <w:vAlign w:val="center"/>
            <w:hideMark/>
          </w:tcPr>
          <w:p w14:paraId="6E9F5B20" w14:textId="77777777" w:rsidR="00A04A22" w:rsidRPr="00A04A22" w:rsidRDefault="00A04A22" w:rsidP="00A04A22">
            <w:pPr>
              <w:jc w:val="center"/>
              <w:rPr>
                <w:rFonts w:cstheme="minorHAnsi"/>
                <w:b/>
                <w:sz w:val="32"/>
              </w:rPr>
            </w:pPr>
            <w:r w:rsidRPr="00A04A22">
              <w:rPr>
                <w:rFonts w:cstheme="minorHAnsi"/>
                <w:b/>
                <w:sz w:val="32"/>
              </w:rPr>
              <w:t>Documents</w:t>
            </w:r>
          </w:p>
        </w:tc>
      </w:tr>
    </w:tbl>
    <w:p w14:paraId="53D1B73F" w14:textId="77777777" w:rsidR="00A04A22" w:rsidRPr="00A04A22" w:rsidRDefault="00A04A22" w:rsidP="00A04A22">
      <w:pPr>
        <w:spacing w:after="0"/>
        <w:rPr>
          <w:rFonts w:cstheme="minorHAnsi"/>
          <w:b/>
          <w:sz w:val="20"/>
          <w:szCs w:val="20"/>
        </w:rPr>
      </w:pPr>
    </w:p>
    <w:p w14:paraId="75A7D561" w14:textId="1ED105A1" w:rsidR="00DD117C" w:rsidRPr="00A04A22" w:rsidRDefault="00DD117C" w:rsidP="00A04A22">
      <w:pPr>
        <w:spacing w:after="0"/>
        <w:rPr>
          <w:rFonts w:cstheme="minorHAnsi"/>
          <w:b/>
        </w:rPr>
      </w:pPr>
      <w:r w:rsidRPr="00A04A22">
        <w:rPr>
          <w:rFonts w:cstheme="minorHAnsi"/>
          <w:b/>
        </w:rPr>
        <w:t>1 : UBISOFT : des choix stratégiques gagnants</w:t>
      </w:r>
    </w:p>
    <w:p w14:paraId="1372407C" w14:textId="77777777" w:rsidR="002F008B" w:rsidRPr="00A04A22" w:rsidRDefault="002F008B" w:rsidP="00A04A22">
      <w:pPr>
        <w:spacing w:after="0"/>
        <w:ind w:right="144"/>
        <w:rPr>
          <w:rFonts w:cstheme="minorHAnsi"/>
          <w:color w:val="000000"/>
          <w:spacing w:val="-2"/>
          <w:sz w:val="20"/>
        </w:rPr>
      </w:pPr>
      <w:r w:rsidRPr="00A04A22">
        <w:rPr>
          <w:rFonts w:cstheme="minorHAnsi"/>
          <w:color w:val="000000"/>
          <w:spacing w:val="-2"/>
          <w:sz w:val="20"/>
        </w:rPr>
        <w:t>À peine né, Ubisoft ambitionne de devenir éditeur de jeux vidéo. En parallèle de la distribu</w:t>
      </w:r>
      <w:r w:rsidRPr="00A04A22">
        <w:rPr>
          <w:rFonts w:cstheme="minorHAnsi"/>
          <w:color w:val="000000"/>
          <w:spacing w:val="-2"/>
          <w:sz w:val="20"/>
        </w:rPr>
        <w:softHyphen/>
      </w:r>
      <w:r w:rsidRPr="00A04A22">
        <w:rPr>
          <w:rFonts w:cstheme="minorHAnsi"/>
          <w:color w:val="000000"/>
          <w:spacing w:val="-1"/>
          <w:sz w:val="20"/>
        </w:rPr>
        <w:t>tion des jeux, Ubisoft développe sa propre structure de création.</w:t>
      </w:r>
    </w:p>
    <w:p w14:paraId="2120A167" w14:textId="77777777" w:rsidR="002F008B" w:rsidRPr="00A04A22" w:rsidRDefault="002F008B" w:rsidP="00A04A22">
      <w:pPr>
        <w:spacing w:after="0"/>
        <w:ind w:right="144"/>
        <w:jc w:val="both"/>
        <w:rPr>
          <w:rFonts w:cstheme="minorHAnsi"/>
          <w:color w:val="000000"/>
          <w:spacing w:val="-4"/>
          <w:sz w:val="20"/>
        </w:rPr>
      </w:pPr>
      <w:r w:rsidRPr="00A04A22">
        <w:rPr>
          <w:rFonts w:cstheme="minorHAnsi"/>
          <w:color w:val="000000"/>
          <w:spacing w:val="-4"/>
          <w:sz w:val="20"/>
        </w:rPr>
        <w:t xml:space="preserve">Le premier jeu développé et édité par Ubisoft, </w:t>
      </w:r>
      <w:r w:rsidRPr="00A04A22">
        <w:rPr>
          <w:rFonts w:cstheme="minorHAnsi"/>
          <w:i/>
          <w:color w:val="000000"/>
          <w:spacing w:val="-4"/>
          <w:sz w:val="21"/>
        </w:rPr>
        <w:t xml:space="preserve">Zombi, </w:t>
      </w:r>
      <w:r w:rsidRPr="00A04A22">
        <w:rPr>
          <w:rFonts w:cstheme="minorHAnsi"/>
          <w:color w:val="000000"/>
          <w:spacing w:val="-4"/>
          <w:sz w:val="20"/>
        </w:rPr>
        <w:t xml:space="preserve">sort sur Amstrad CPC et Atari ST. À </w:t>
      </w:r>
      <w:r w:rsidRPr="00A04A22">
        <w:rPr>
          <w:rFonts w:cstheme="minorHAnsi"/>
          <w:color w:val="000000"/>
          <w:spacing w:val="-3"/>
          <w:sz w:val="20"/>
        </w:rPr>
        <w:t>l'époque, les jeux ne nécessitaient pas de gros budgets, ce qui tombe bien, puisqu'au lan</w:t>
      </w:r>
      <w:r w:rsidRPr="00A04A22">
        <w:rPr>
          <w:rFonts w:cstheme="minorHAnsi"/>
          <w:color w:val="000000"/>
          <w:spacing w:val="-3"/>
          <w:sz w:val="20"/>
        </w:rPr>
        <w:softHyphen/>
      </w:r>
      <w:r w:rsidRPr="00A04A22">
        <w:rPr>
          <w:rFonts w:cstheme="minorHAnsi"/>
          <w:color w:val="000000"/>
          <w:spacing w:val="-5"/>
          <w:sz w:val="20"/>
        </w:rPr>
        <w:t xml:space="preserve">cement </w:t>
      </w:r>
      <w:r w:rsidRPr="00A04A22">
        <w:rPr>
          <w:rFonts w:cstheme="minorHAnsi"/>
          <w:i/>
          <w:color w:val="000000"/>
          <w:spacing w:val="-5"/>
          <w:sz w:val="21"/>
        </w:rPr>
        <w:t xml:space="preserve">Zombi </w:t>
      </w:r>
      <w:r w:rsidRPr="00A04A22">
        <w:rPr>
          <w:rFonts w:cstheme="minorHAnsi"/>
          <w:color w:val="000000"/>
          <w:spacing w:val="-5"/>
          <w:sz w:val="20"/>
        </w:rPr>
        <w:t xml:space="preserve">n'est vendu qu'à 600 exemplaires en France. Les frères Guillemot, en bons </w:t>
      </w:r>
      <w:r w:rsidRPr="00A04A22">
        <w:rPr>
          <w:rFonts w:cstheme="minorHAnsi"/>
          <w:color w:val="000000"/>
          <w:sz w:val="20"/>
        </w:rPr>
        <w:t xml:space="preserve">visionnaires, se rendent compte très vite de l'intérêt d'externaliser l'activité du jeu vidéo. </w:t>
      </w:r>
      <w:r w:rsidRPr="00A04A22">
        <w:rPr>
          <w:rFonts w:cstheme="minorHAnsi"/>
          <w:color w:val="000000"/>
          <w:spacing w:val="1"/>
          <w:sz w:val="20"/>
        </w:rPr>
        <w:t xml:space="preserve">Le succès commercial permet néanmoins une croissance rapide d'Ubisoft qui enchaîne </w:t>
      </w:r>
      <w:r w:rsidRPr="00A04A22">
        <w:rPr>
          <w:rFonts w:cstheme="minorHAnsi"/>
          <w:color w:val="000000"/>
          <w:sz w:val="20"/>
        </w:rPr>
        <w:t>les sorties de jeux.</w:t>
      </w:r>
    </w:p>
    <w:p w14:paraId="56A416F0" w14:textId="77777777" w:rsidR="00A04A22" w:rsidRDefault="002F008B" w:rsidP="00A04A22">
      <w:pPr>
        <w:spacing w:after="0"/>
        <w:ind w:right="144"/>
        <w:jc w:val="both"/>
        <w:rPr>
          <w:rFonts w:cstheme="minorHAnsi"/>
          <w:color w:val="000000"/>
          <w:spacing w:val="-16"/>
          <w:sz w:val="20"/>
        </w:rPr>
      </w:pPr>
      <w:r w:rsidRPr="00A04A22">
        <w:rPr>
          <w:rFonts w:cstheme="minorHAnsi"/>
          <w:color w:val="000000"/>
          <w:spacing w:val="-3"/>
          <w:sz w:val="20"/>
        </w:rPr>
        <w:t xml:space="preserve">Rapidement la société investit plusieurs millions de francs dans le développement du jeu </w:t>
      </w:r>
      <w:r w:rsidRPr="00A04A22">
        <w:rPr>
          <w:rFonts w:cstheme="minorHAnsi"/>
          <w:i/>
          <w:color w:val="000000"/>
          <w:spacing w:val="1"/>
          <w:sz w:val="21"/>
        </w:rPr>
        <w:t xml:space="preserve">Rayman, </w:t>
      </w:r>
      <w:r w:rsidRPr="00A04A22">
        <w:rPr>
          <w:rFonts w:cstheme="minorHAnsi"/>
          <w:color w:val="000000"/>
          <w:spacing w:val="1"/>
          <w:sz w:val="20"/>
        </w:rPr>
        <w:t xml:space="preserve">la mascotte de l'éditeur. </w:t>
      </w:r>
      <w:r w:rsidRPr="00A04A22">
        <w:rPr>
          <w:rFonts w:cstheme="minorHAnsi"/>
          <w:i/>
          <w:color w:val="000000"/>
          <w:spacing w:val="1"/>
          <w:sz w:val="21"/>
        </w:rPr>
        <w:t xml:space="preserve">Rayman </w:t>
      </w:r>
      <w:r w:rsidRPr="00A04A22">
        <w:rPr>
          <w:rFonts w:cstheme="minorHAnsi"/>
          <w:color w:val="000000"/>
          <w:spacing w:val="1"/>
          <w:sz w:val="20"/>
        </w:rPr>
        <w:t xml:space="preserve">sur Playstation se retrouve classé dans les </w:t>
      </w:r>
      <w:r w:rsidRPr="00A04A22">
        <w:rPr>
          <w:rFonts w:cstheme="minorHAnsi"/>
          <w:color w:val="000000"/>
          <w:spacing w:val="-6"/>
          <w:sz w:val="20"/>
        </w:rPr>
        <w:t xml:space="preserve">10 premières ventes mondiales et, chaque année, Ubisoft vend plus de jeux que les années </w:t>
      </w:r>
      <w:r w:rsidRPr="00A04A22">
        <w:rPr>
          <w:rFonts w:cstheme="minorHAnsi"/>
          <w:color w:val="000000"/>
          <w:spacing w:val="-1"/>
          <w:sz w:val="20"/>
        </w:rPr>
        <w:t>précédentes. La société fait son entrée en bourse et s'exporte en Europe puis aux États-</w:t>
      </w:r>
      <w:r w:rsidRPr="00A04A22">
        <w:rPr>
          <w:rFonts w:cstheme="minorHAnsi"/>
          <w:color w:val="000000"/>
          <w:spacing w:val="-3"/>
          <w:sz w:val="20"/>
        </w:rPr>
        <w:t xml:space="preserve">Unis. Le déploiement s'accélère avec l'ouverture de studios à Shangaï, au Québec, à Hong </w:t>
      </w:r>
      <w:r w:rsidRPr="00A04A22">
        <w:rPr>
          <w:rFonts w:cstheme="minorHAnsi"/>
          <w:color w:val="000000"/>
          <w:spacing w:val="-5"/>
          <w:sz w:val="20"/>
        </w:rPr>
        <w:t xml:space="preserve">Kong, en Espagne, en Italie, au Maroc... Dans les années 2000, le chiffre d'affaires d'Ubisoft </w:t>
      </w:r>
      <w:r w:rsidRPr="00A04A22">
        <w:rPr>
          <w:rFonts w:cstheme="minorHAnsi"/>
          <w:color w:val="000000"/>
          <w:spacing w:val="-7"/>
          <w:sz w:val="20"/>
        </w:rPr>
        <w:t xml:space="preserve">atteint 186 millions d'euros. L'objectif d'Yves Guillemot — créer des marques très fortes pour </w:t>
      </w:r>
      <w:r w:rsidRPr="00A04A22">
        <w:rPr>
          <w:rFonts w:cstheme="minorHAnsi"/>
          <w:color w:val="000000"/>
          <w:spacing w:val="-5"/>
          <w:sz w:val="20"/>
        </w:rPr>
        <w:t xml:space="preserve">pérenniser l'activité — est atteint. La croissance des revenus annuels atteint aujourd'hui la </w:t>
      </w:r>
      <w:r w:rsidRPr="00A04A22">
        <w:rPr>
          <w:rFonts w:cstheme="minorHAnsi"/>
          <w:color w:val="000000"/>
          <w:spacing w:val="-1"/>
          <w:sz w:val="20"/>
        </w:rPr>
        <w:t>fourchette des prévisions visées par la société : 1,06 milliard d'euros. Un succès que l'édi</w:t>
      </w:r>
      <w:r w:rsidRPr="00A04A22">
        <w:rPr>
          <w:rFonts w:cstheme="minorHAnsi"/>
          <w:color w:val="000000"/>
          <w:spacing w:val="-1"/>
          <w:sz w:val="20"/>
        </w:rPr>
        <w:softHyphen/>
      </w:r>
      <w:r w:rsidRPr="00A04A22">
        <w:rPr>
          <w:rFonts w:cstheme="minorHAnsi"/>
          <w:color w:val="000000"/>
          <w:spacing w:val="-7"/>
          <w:sz w:val="20"/>
        </w:rPr>
        <w:t xml:space="preserve">teur doit aux jeux en vogue </w:t>
      </w:r>
      <w:r w:rsidRPr="00A04A22">
        <w:rPr>
          <w:rFonts w:cstheme="minorHAnsi"/>
          <w:i/>
          <w:color w:val="000000"/>
          <w:spacing w:val="-7"/>
          <w:sz w:val="21"/>
        </w:rPr>
        <w:t xml:space="preserve">(Les Lapins crétins, Beyong good &amp; Evil, Splinter Cell, Prince of </w:t>
      </w:r>
      <w:r w:rsidRPr="00A04A22">
        <w:rPr>
          <w:rFonts w:cstheme="minorHAnsi"/>
          <w:i/>
          <w:color w:val="000000"/>
          <w:spacing w:val="-6"/>
          <w:sz w:val="21"/>
        </w:rPr>
        <w:t xml:space="preserve">Persia, Just dance et </w:t>
      </w:r>
      <w:r w:rsidRPr="00A04A22">
        <w:rPr>
          <w:rFonts w:cstheme="minorHAnsi"/>
          <w:color w:val="000000"/>
          <w:spacing w:val="-6"/>
          <w:sz w:val="19"/>
        </w:rPr>
        <w:t xml:space="preserve">l'incontournable </w:t>
      </w:r>
      <w:r w:rsidRPr="00A04A22">
        <w:rPr>
          <w:rFonts w:cstheme="minorHAnsi"/>
          <w:i/>
          <w:color w:val="000000"/>
          <w:spacing w:val="-6"/>
          <w:sz w:val="21"/>
        </w:rPr>
        <w:t xml:space="preserve">Assassin's Creed) </w:t>
      </w:r>
      <w:r w:rsidRPr="00A04A22">
        <w:rPr>
          <w:rFonts w:cstheme="minorHAnsi"/>
          <w:color w:val="000000"/>
          <w:spacing w:val="-6"/>
          <w:sz w:val="20"/>
        </w:rPr>
        <w:t xml:space="preserve">et aux acquisitions </w:t>
      </w:r>
      <w:r w:rsidRPr="00A04A22">
        <w:rPr>
          <w:rFonts w:cstheme="minorHAnsi"/>
          <w:i/>
          <w:color w:val="000000"/>
          <w:spacing w:val="-6"/>
          <w:sz w:val="21"/>
        </w:rPr>
        <w:t xml:space="preserve">(Tom Clancy et </w:t>
      </w:r>
      <w:r w:rsidRPr="00A04A22">
        <w:rPr>
          <w:rFonts w:cstheme="minorHAnsi"/>
          <w:i/>
          <w:color w:val="000000"/>
          <w:spacing w:val="-16"/>
          <w:sz w:val="21"/>
        </w:rPr>
        <w:t xml:space="preserve">Driver </w:t>
      </w:r>
      <w:r w:rsidRPr="00A04A22">
        <w:rPr>
          <w:rFonts w:cstheme="minorHAnsi"/>
          <w:color w:val="000000"/>
          <w:spacing w:val="-16"/>
          <w:sz w:val="20"/>
        </w:rPr>
        <w:t>notamment).</w:t>
      </w:r>
    </w:p>
    <w:p w14:paraId="5A75FFC9" w14:textId="152F678C" w:rsidR="002F008B" w:rsidRPr="00A04A22" w:rsidRDefault="008A3E58" w:rsidP="00A04A22">
      <w:pPr>
        <w:spacing w:after="0"/>
        <w:ind w:right="144"/>
        <w:jc w:val="right"/>
        <w:rPr>
          <w:rFonts w:cstheme="minorHAnsi"/>
          <w:sz w:val="18"/>
          <w:szCs w:val="18"/>
        </w:rPr>
      </w:pPr>
      <w:hyperlink r:id="rId40" w:history="1">
        <w:r w:rsidR="002F008B" w:rsidRPr="00A04A22">
          <w:rPr>
            <w:rStyle w:val="Lienhypertexte"/>
            <w:rFonts w:cstheme="minorHAnsi"/>
            <w:spacing w:val="-20"/>
            <w:sz w:val="18"/>
            <w:szCs w:val="18"/>
          </w:rPr>
          <w:t>www.lesnumeriques.com</w:t>
        </w:r>
      </w:hyperlink>
    </w:p>
    <w:p w14:paraId="5DB11127" w14:textId="77777777" w:rsidR="002F008B" w:rsidRPr="00A04A22" w:rsidRDefault="002F008B" w:rsidP="00A04A22">
      <w:pPr>
        <w:spacing w:after="0"/>
        <w:ind w:left="360"/>
        <w:jc w:val="center"/>
        <w:rPr>
          <w:rFonts w:cstheme="minorHAnsi"/>
          <w:b/>
          <w:sz w:val="20"/>
          <w:szCs w:val="20"/>
        </w:rPr>
      </w:pPr>
      <w:r w:rsidRPr="00A04A22">
        <w:rPr>
          <w:rFonts w:cstheme="minorHAnsi"/>
          <w:b/>
          <w:sz w:val="20"/>
          <w:szCs w:val="20"/>
        </w:rPr>
        <w:t>-------------------------------------------------------------------------------------------------------------------------------</w:t>
      </w:r>
    </w:p>
    <w:p w14:paraId="5B86A3F0" w14:textId="77777777" w:rsidR="002F008B" w:rsidRPr="00A04A22" w:rsidRDefault="002F008B" w:rsidP="00A04A22">
      <w:pPr>
        <w:spacing w:after="0"/>
        <w:rPr>
          <w:rFonts w:cstheme="minorHAnsi"/>
          <w:b/>
          <w:sz w:val="20"/>
          <w:szCs w:val="20"/>
        </w:rPr>
      </w:pPr>
    </w:p>
    <w:p w14:paraId="42B1DB88" w14:textId="11D7F5E6" w:rsidR="00DD117C" w:rsidRDefault="00DD117C" w:rsidP="00DF686B">
      <w:pPr>
        <w:spacing w:after="0"/>
        <w:rPr>
          <w:rFonts w:cstheme="minorHAnsi"/>
          <w:b/>
        </w:rPr>
      </w:pPr>
      <w:r w:rsidRPr="00A04A22">
        <w:rPr>
          <w:rFonts w:cstheme="minorHAnsi"/>
          <w:b/>
        </w:rPr>
        <w:t>2 : Histoire économique et financière d'UBISOFT</w:t>
      </w:r>
    </w:p>
    <w:p w14:paraId="3864E7B1" w14:textId="17A1D2C8" w:rsidR="00DF686B" w:rsidRPr="00DF686B" w:rsidRDefault="00DF686B" w:rsidP="00DF686B">
      <w:pPr>
        <w:spacing w:after="0"/>
        <w:ind w:right="72"/>
        <w:jc w:val="both"/>
        <w:rPr>
          <w:rFonts w:cstheme="minorHAnsi"/>
          <w:color w:val="000000"/>
          <w:spacing w:val="-1"/>
          <w:sz w:val="20"/>
        </w:rPr>
      </w:pPr>
      <w:r w:rsidRPr="00DF686B">
        <w:rPr>
          <w:rFonts w:cstheme="minorHAnsi"/>
          <w:color w:val="000000"/>
          <w:spacing w:val="-1"/>
          <w:sz w:val="20"/>
        </w:rPr>
        <w:t xml:space="preserve">Pour </w:t>
      </w:r>
      <w:r w:rsidRPr="00DF686B">
        <w:rPr>
          <w:rFonts w:cstheme="minorHAnsi"/>
          <w:color w:val="000000"/>
          <w:spacing w:val="-1"/>
          <w:sz w:val="20"/>
        </w:rPr>
        <w:t xml:space="preserve">comprendre comment le cours de l'action Ubisoft </w:t>
      </w:r>
      <w:r w:rsidRPr="00DF686B">
        <w:rPr>
          <w:rFonts w:cstheme="minorHAnsi"/>
          <w:color w:val="000000"/>
          <w:spacing w:val="-2"/>
          <w:sz w:val="20"/>
        </w:rPr>
        <w:t>réagit aux différentes annonces économiques et finan</w:t>
      </w:r>
      <w:r w:rsidRPr="00DF686B">
        <w:rPr>
          <w:rFonts w:cstheme="minorHAnsi"/>
          <w:color w:val="000000"/>
          <w:spacing w:val="-2"/>
          <w:sz w:val="20"/>
        </w:rPr>
        <w:softHyphen/>
        <w:t xml:space="preserve">cières, il est intéressant de se plonger dans l'historique récent avec les événements les plus marquants de ces </w:t>
      </w:r>
      <w:r w:rsidRPr="00DF686B">
        <w:rPr>
          <w:rFonts w:cstheme="minorHAnsi"/>
          <w:color w:val="000000"/>
          <w:spacing w:val="-3"/>
          <w:sz w:val="20"/>
        </w:rPr>
        <w:t>dernières années. Voici donc un récapitulatif de ces der</w:t>
      </w:r>
      <w:r w:rsidRPr="00DF686B">
        <w:rPr>
          <w:rFonts w:cstheme="minorHAnsi"/>
          <w:color w:val="000000"/>
          <w:spacing w:val="-3"/>
          <w:sz w:val="20"/>
        </w:rPr>
        <w:softHyphen/>
      </w:r>
      <w:r w:rsidRPr="00DF686B">
        <w:rPr>
          <w:rFonts w:cstheme="minorHAnsi"/>
          <w:color w:val="000000"/>
          <w:sz w:val="20"/>
        </w:rPr>
        <w:t>niers événements.</w:t>
      </w:r>
    </w:p>
    <w:p w14:paraId="633F388E" w14:textId="6F31E681" w:rsidR="00DF686B" w:rsidRPr="00DF686B" w:rsidRDefault="00DF686B" w:rsidP="00DF686B">
      <w:pPr>
        <w:spacing w:after="0"/>
        <w:ind w:right="72"/>
        <w:jc w:val="both"/>
        <w:rPr>
          <w:rFonts w:cstheme="minorHAnsi"/>
          <w:color w:val="000000"/>
          <w:spacing w:val="-2"/>
          <w:sz w:val="20"/>
        </w:rPr>
      </w:pPr>
      <w:r w:rsidRPr="00DF686B">
        <w:rPr>
          <w:rFonts w:cstheme="minorHAnsi"/>
          <w:color w:val="000000"/>
          <w:sz w:val="20"/>
        </w:rPr>
        <w:t xml:space="preserve">En 2010, Electronic Arts revend ses parts dans Ubisoft de 14,8 % pour un montant de 94,36 millions d'euros. La Société générale de financement du Québec prend </w:t>
      </w:r>
      <w:r w:rsidRPr="00DF686B">
        <w:rPr>
          <w:rFonts w:cstheme="minorHAnsi"/>
          <w:color w:val="000000"/>
          <w:spacing w:val="-3"/>
          <w:sz w:val="20"/>
        </w:rPr>
        <w:t>alors 4,5 % des parts et le fond d'investissement Harbin</w:t>
      </w:r>
      <w:r w:rsidRPr="00DF686B">
        <w:rPr>
          <w:rFonts w:cstheme="minorHAnsi"/>
          <w:color w:val="000000"/>
          <w:spacing w:val="-3"/>
          <w:sz w:val="20"/>
        </w:rPr>
        <w:softHyphen/>
      </w:r>
      <w:r w:rsidRPr="00DF686B">
        <w:rPr>
          <w:rFonts w:cstheme="minorHAnsi"/>
          <w:color w:val="000000"/>
          <w:spacing w:val="-4"/>
          <w:sz w:val="20"/>
        </w:rPr>
        <w:t xml:space="preserve">ger Capital Partners prend 9 % et devient le deuxième </w:t>
      </w:r>
      <w:r w:rsidRPr="00DF686B">
        <w:rPr>
          <w:rFonts w:cstheme="minorHAnsi"/>
          <w:color w:val="000000"/>
          <w:sz w:val="20"/>
        </w:rPr>
        <w:t>actionnaire du groupe.</w:t>
      </w:r>
      <w:r>
        <w:rPr>
          <w:rFonts w:cstheme="minorHAnsi"/>
          <w:color w:val="000000"/>
          <w:sz w:val="20"/>
        </w:rPr>
        <w:t xml:space="preserve"> </w:t>
      </w:r>
      <w:r w:rsidRPr="00DF686B">
        <w:rPr>
          <w:rFonts w:cstheme="minorHAnsi"/>
          <w:color w:val="000000"/>
          <w:spacing w:val="-1"/>
          <w:sz w:val="20"/>
        </w:rPr>
        <w:t xml:space="preserve">En 2011, après une perte de 48 % de la valeur de son </w:t>
      </w:r>
      <w:r w:rsidRPr="00DF686B">
        <w:rPr>
          <w:rFonts w:cstheme="minorHAnsi"/>
          <w:color w:val="000000"/>
          <w:spacing w:val="-3"/>
          <w:sz w:val="20"/>
        </w:rPr>
        <w:t xml:space="preserve">titre, Ubisoft rachète 286 000 de ses titres. Il annonce </w:t>
      </w:r>
      <w:r w:rsidRPr="00DF686B">
        <w:rPr>
          <w:rFonts w:cstheme="minorHAnsi"/>
          <w:color w:val="000000"/>
          <w:sz w:val="20"/>
        </w:rPr>
        <w:t xml:space="preserve">ensuite la création de sa propre société de production </w:t>
      </w:r>
      <w:r w:rsidRPr="00DF686B">
        <w:rPr>
          <w:rFonts w:cstheme="minorHAnsi"/>
          <w:color w:val="000000"/>
          <w:spacing w:val="2"/>
          <w:sz w:val="20"/>
        </w:rPr>
        <w:t>pour adapter ses jeux vidéo au cinéma ou à la télé</w:t>
      </w:r>
      <w:r w:rsidRPr="00DF686B">
        <w:rPr>
          <w:rFonts w:cstheme="minorHAnsi"/>
          <w:color w:val="000000"/>
          <w:spacing w:val="2"/>
          <w:sz w:val="20"/>
        </w:rPr>
        <w:softHyphen/>
      </w:r>
      <w:r w:rsidRPr="00DF686B">
        <w:rPr>
          <w:rFonts w:cstheme="minorHAnsi"/>
          <w:color w:val="000000"/>
          <w:spacing w:val="-1"/>
          <w:sz w:val="20"/>
        </w:rPr>
        <w:t xml:space="preserve">vision. La même année, le groupe rachète Owlient et </w:t>
      </w:r>
      <w:r w:rsidRPr="00DF686B">
        <w:rPr>
          <w:rFonts w:cstheme="minorHAnsi"/>
          <w:color w:val="000000"/>
          <w:spacing w:val="-2"/>
          <w:sz w:val="20"/>
        </w:rPr>
        <w:t>Redlynx et ouvre Ubisoft Abu Dhabi.</w:t>
      </w:r>
      <w:r>
        <w:rPr>
          <w:rFonts w:cstheme="minorHAnsi"/>
          <w:color w:val="000000"/>
          <w:spacing w:val="-2"/>
          <w:sz w:val="20"/>
        </w:rPr>
        <w:t xml:space="preserve"> </w:t>
      </w:r>
      <w:r w:rsidRPr="00DF686B">
        <w:rPr>
          <w:rFonts w:cstheme="minorHAnsi"/>
          <w:color w:val="000000"/>
          <w:spacing w:val="-4"/>
          <w:sz w:val="20"/>
        </w:rPr>
        <w:t>En 2012, Ubisoft signe une convention avec le gouver</w:t>
      </w:r>
      <w:r w:rsidRPr="00DF686B">
        <w:rPr>
          <w:rFonts w:cstheme="minorHAnsi"/>
          <w:color w:val="000000"/>
          <w:spacing w:val="-4"/>
          <w:sz w:val="20"/>
        </w:rPr>
        <w:softHyphen/>
      </w:r>
      <w:r w:rsidRPr="00DF686B">
        <w:rPr>
          <w:rFonts w:cstheme="minorHAnsi"/>
          <w:color w:val="000000"/>
          <w:spacing w:val="5"/>
          <w:sz w:val="20"/>
        </w:rPr>
        <w:t xml:space="preserve">nement français autour d'un projet de recherche et </w:t>
      </w:r>
      <w:r w:rsidRPr="00DF686B">
        <w:rPr>
          <w:rFonts w:cstheme="minorHAnsi"/>
          <w:color w:val="000000"/>
          <w:spacing w:val="-1"/>
          <w:sz w:val="20"/>
        </w:rPr>
        <w:t xml:space="preserve">de développement d'une nouvelle génération de jeux </w:t>
      </w:r>
      <w:r w:rsidRPr="00DF686B">
        <w:rPr>
          <w:rFonts w:cstheme="minorHAnsi"/>
          <w:color w:val="000000"/>
          <w:spacing w:val="-5"/>
          <w:sz w:val="20"/>
        </w:rPr>
        <w:t xml:space="preserve">vidéo. L'aide financière de l'État se monte à 3,5 millions </w:t>
      </w:r>
      <w:r w:rsidRPr="00DF686B">
        <w:rPr>
          <w:rFonts w:cstheme="minorHAnsi"/>
          <w:color w:val="000000"/>
          <w:sz w:val="20"/>
        </w:rPr>
        <w:t>d'euros.</w:t>
      </w:r>
      <w:r>
        <w:rPr>
          <w:rFonts w:cstheme="minorHAnsi"/>
          <w:color w:val="000000"/>
          <w:sz w:val="20"/>
        </w:rPr>
        <w:t xml:space="preserve"> </w:t>
      </w:r>
      <w:r w:rsidRPr="00DF686B">
        <w:rPr>
          <w:rFonts w:cstheme="minorHAnsi"/>
          <w:color w:val="000000"/>
          <w:sz w:val="20"/>
        </w:rPr>
        <w:t xml:space="preserve">En 2013, Ubisoft rachète Future Games of London et Ivory Tower et Longtail Studios puis annonce le report </w:t>
      </w:r>
      <w:r w:rsidRPr="00DF686B">
        <w:rPr>
          <w:rFonts w:cstheme="minorHAnsi"/>
          <w:color w:val="000000"/>
          <w:spacing w:val="-4"/>
          <w:sz w:val="20"/>
        </w:rPr>
        <w:t xml:space="preserve">de la sortie de deux de ses jeux vidéo et perd alors 23 % </w:t>
      </w:r>
      <w:r w:rsidRPr="00DF686B">
        <w:rPr>
          <w:rFonts w:cstheme="minorHAnsi"/>
          <w:color w:val="000000"/>
          <w:spacing w:val="-2"/>
          <w:sz w:val="20"/>
        </w:rPr>
        <w:t>de la valeur de son titre boursier.</w:t>
      </w:r>
      <w:r>
        <w:rPr>
          <w:rFonts w:cstheme="minorHAnsi"/>
          <w:color w:val="000000"/>
          <w:spacing w:val="-2"/>
          <w:sz w:val="20"/>
        </w:rPr>
        <w:t xml:space="preserve"> </w:t>
      </w:r>
      <w:r w:rsidRPr="00DF686B">
        <w:rPr>
          <w:rFonts w:cstheme="minorHAnsi"/>
          <w:color w:val="000000"/>
          <w:sz w:val="20"/>
        </w:rPr>
        <w:t xml:space="preserve">En 2015, le groupe Vivendi prend une participation de </w:t>
      </w:r>
      <w:r w:rsidRPr="00DF686B">
        <w:rPr>
          <w:rFonts w:cstheme="minorHAnsi"/>
          <w:color w:val="000000"/>
          <w:spacing w:val="-5"/>
          <w:sz w:val="20"/>
        </w:rPr>
        <w:t xml:space="preserve">6,6 % dans l'entreprise Ubisoft et rachète 7,36 millions d'actions pour un montant de 140,3 millions d'euros. La </w:t>
      </w:r>
      <w:r w:rsidRPr="00DF686B">
        <w:rPr>
          <w:rFonts w:cstheme="minorHAnsi"/>
          <w:color w:val="000000"/>
          <w:sz w:val="20"/>
        </w:rPr>
        <w:t>participation de Vivendi dans le groupe Ubisoft attein</w:t>
      </w:r>
      <w:r w:rsidRPr="00DF686B">
        <w:rPr>
          <w:rFonts w:cstheme="minorHAnsi"/>
          <w:color w:val="000000"/>
          <w:sz w:val="20"/>
        </w:rPr>
        <w:softHyphen/>
      </w:r>
      <w:r w:rsidRPr="00DF686B">
        <w:rPr>
          <w:rFonts w:cstheme="minorHAnsi"/>
          <w:color w:val="000000"/>
          <w:spacing w:val="-8"/>
          <w:sz w:val="20"/>
        </w:rPr>
        <w:t>dra les 25 % en 2016</w:t>
      </w:r>
      <w:r>
        <w:rPr>
          <w:rFonts w:cstheme="minorHAnsi"/>
          <w:color w:val="000000"/>
          <w:spacing w:val="-8"/>
          <w:sz w:val="20"/>
        </w:rPr>
        <w:t xml:space="preserve">. </w:t>
      </w:r>
      <w:r w:rsidRPr="00DF686B">
        <w:rPr>
          <w:rFonts w:cstheme="minorHAnsi"/>
          <w:color w:val="000000"/>
          <w:spacing w:val="-6"/>
          <w:sz w:val="20"/>
        </w:rPr>
        <w:t>Toujours en 2016, la famille Guillemot augmente sa par</w:t>
      </w:r>
      <w:r w:rsidRPr="00DF686B">
        <w:rPr>
          <w:rFonts w:cstheme="minorHAnsi"/>
          <w:color w:val="000000"/>
          <w:spacing w:val="-6"/>
          <w:sz w:val="20"/>
        </w:rPr>
        <w:softHyphen/>
      </w:r>
      <w:r w:rsidRPr="00DF686B">
        <w:rPr>
          <w:rFonts w:cstheme="minorHAnsi"/>
          <w:color w:val="000000"/>
          <w:spacing w:val="-7"/>
          <w:sz w:val="20"/>
        </w:rPr>
        <w:t xml:space="preserve">ticipation à hauteur de 13,22 % pour contrôler ce nouvel </w:t>
      </w:r>
      <w:r w:rsidRPr="00DF686B">
        <w:rPr>
          <w:rFonts w:cstheme="minorHAnsi"/>
          <w:color w:val="000000"/>
          <w:sz w:val="20"/>
        </w:rPr>
        <w:t>actionnaire et éviter un rachat lors d'une OPA hostile</w:t>
      </w:r>
    </w:p>
    <w:p w14:paraId="58E5B16D" w14:textId="77777777" w:rsidR="00DF686B" w:rsidRPr="00DF686B" w:rsidRDefault="00DF686B" w:rsidP="00DF686B">
      <w:pPr>
        <w:spacing w:after="0"/>
        <w:ind w:left="72" w:right="72"/>
        <w:jc w:val="right"/>
        <w:rPr>
          <w:rFonts w:cstheme="minorHAnsi"/>
          <w:color w:val="0000FF"/>
          <w:spacing w:val="-2"/>
          <w:sz w:val="18"/>
          <w:szCs w:val="18"/>
          <w:u w:val="single"/>
        </w:rPr>
      </w:pPr>
      <w:hyperlink r:id="rId41">
        <w:r w:rsidRPr="00DF686B">
          <w:rPr>
            <w:rFonts w:cstheme="minorHAnsi"/>
            <w:color w:val="0000FF"/>
            <w:spacing w:val="-2"/>
            <w:sz w:val="18"/>
            <w:szCs w:val="18"/>
            <w:u w:val="single"/>
          </w:rPr>
          <w:t>www.strategie-bourse.com</w:t>
        </w:r>
      </w:hyperlink>
    </w:p>
    <w:p w14:paraId="10815D34" w14:textId="43ACD7F5" w:rsidR="002F008B" w:rsidRPr="00A04A22" w:rsidRDefault="002F008B" w:rsidP="00DF686B">
      <w:pPr>
        <w:spacing w:after="0"/>
        <w:ind w:left="72" w:right="72"/>
        <w:jc w:val="both"/>
        <w:rPr>
          <w:rFonts w:cstheme="minorHAnsi"/>
          <w:b/>
        </w:rPr>
      </w:pPr>
      <w:r w:rsidRPr="00A04A22">
        <w:rPr>
          <w:rFonts w:cstheme="minorHAnsi"/>
          <w:b/>
        </w:rPr>
        <w:t>-------------------------------------------------------------------------------------------------------------------------------</w:t>
      </w:r>
    </w:p>
    <w:p w14:paraId="3035FD22" w14:textId="77777777" w:rsidR="002F008B" w:rsidRPr="00A04A22" w:rsidRDefault="002F008B" w:rsidP="00A04A22">
      <w:pPr>
        <w:spacing w:after="0"/>
        <w:rPr>
          <w:rFonts w:cstheme="minorHAnsi"/>
          <w:b/>
        </w:rPr>
      </w:pPr>
    </w:p>
    <w:p w14:paraId="3C3FBC76" w14:textId="57EA9F2D" w:rsidR="00DD117C" w:rsidRDefault="00DD117C" w:rsidP="00A04A22">
      <w:pPr>
        <w:spacing w:after="0"/>
        <w:rPr>
          <w:rFonts w:cstheme="minorHAnsi"/>
          <w:b/>
        </w:rPr>
      </w:pPr>
      <w:r w:rsidRPr="00A04A22">
        <w:rPr>
          <w:rFonts w:cstheme="minorHAnsi"/>
          <w:b/>
        </w:rPr>
        <w:t>3 : Les décisions selon I. Ansoff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6"/>
        <w:gridCol w:w="4636"/>
      </w:tblGrid>
      <w:tr w:rsidR="001C51EA" w14:paraId="773B1EAF" w14:textId="77777777" w:rsidTr="001C51EA">
        <w:tc>
          <w:tcPr>
            <w:tcW w:w="5381" w:type="dxa"/>
          </w:tcPr>
          <w:p w14:paraId="09F7A154" w14:textId="364B31DC" w:rsidR="0035228A" w:rsidRDefault="0035228A" w:rsidP="00A04A22">
            <w:pPr>
              <w:rPr>
                <w:rFonts w:cstheme="minorHAnsi"/>
                <w:b/>
              </w:rPr>
            </w:pPr>
            <w:r>
              <w:rPr>
                <w:noProof/>
              </w:rPr>
              <w:drawing>
                <wp:inline distT="0" distB="0" distL="0" distR="0" wp14:anchorId="7DC489ED" wp14:editId="31F41C7F">
                  <wp:extent cx="3759673" cy="214757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6032" cy="2162627"/>
                          </a:xfrm>
                          <a:prstGeom prst="rect">
                            <a:avLst/>
                          </a:prstGeom>
                        </pic:spPr>
                      </pic:pic>
                    </a:graphicData>
                  </a:graphic>
                </wp:inline>
              </w:drawing>
            </w:r>
          </w:p>
        </w:tc>
        <w:tc>
          <w:tcPr>
            <w:tcW w:w="5381" w:type="dxa"/>
          </w:tcPr>
          <w:p w14:paraId="6DD8EC25" w14:textId="77777777" w:rsidR="001C51EA" w:rsidRDefault="0035228A" w:rsidP="00A04A22">
            <w:pPr>
              <w:rPr>
                <w:rFonts w:cstheme="minorHAnsi"/>
                <w:b/>
              </w:rPr>
            </w:pPr>
            <w:r>
              <w:rPr>
                <w:rFonts w:cstheme="minorHAnsi"/>
                <w:b/>
              </w:rPr>
              <w:t xml:space="preserve">Source : </w:t>
            </w:r>
          </w:p>
          <w:p w14:paraId="1B875E6E" w14:textId="7CF5FA1E" w:rsidR="0035228A" w:rsidRDefault="001C51EA" w:rsidP="00A04A22">
            <w:pPr>
              <w:rPr>
                <w:rFonts w:cstheme="minorHAnsi"/>
                <w:b/>
              </w:rPr>
            </w:pPr>
            <w:hyperlink r:id="rId43" w:history="1">
              <w:r w:rsidRPr="003D7AE0">
                <w:rPr>
                  <w:rStyle w:val="Lienhypertexte"/>
                  <w:rFonts w:cstheme="minorHAnsi"/>
                  <w:b/>
                </w:rPr>
                <w:t>https://www.youtube.com/watch?v=lr03UVfC5I8</w:t>
              </w:r>
            </w:hyperlink>
            <w:r>
              <w:rPr>
                <w:rFonts w:cstheme="minorHAnsi"/>
                <w:b/>
              </w:rPr>
              <w:t xml:space="preserve"> </w:t>
            </w:r>
            <w:r w:rsidR="0035228A">
              <w:rPr>
                <w:rFonts w:cstheme="minorHAnsi"/>
                <w:b/>
              </w:rPr>
              <w:t xml:space="preserve"> (0'21")</w:t>
            </w:r>
          </w:p>
          <w:p w14:paraId="7BF4BE72" w14:textId="445C1466" w:rsidR="0035228A" w:rsidRDefault="0035228A" w:rsidP="00A04A22">
            <w:pPr>
              <w:rPr>
                <w:rFonts w:cstheme="minorHAnsi"/>
                <w:b/>
              </w:rPr>
            </w:pPr>
          </w:p>
        </w:tc>
      </w:tr>
    </w:tbl>
    <w:p w14:paraId="5EE95E55" w14:textId="77777777" w:rsidR="0035228A" w:rsidRDefault="0035228A" w:rsidP="00A04A22">
      <w:pPr>
        <w:spacing w:after="0"/>
        <w:rPr>
          <w:rFonts w:cstheme="minorHAnsi"/>
          <w:b/>
        </w:rPr>
      </w:pPr>
    </w:p>
    <w:p w14:paraId="742DBC5A" w14:textId="77777777" w:rsidR="00DD117C" w:rsidRPr="00A04A22" w:rsidRDefault="00DD117C" w:rsidP="00A04A22">
      <w:pPr>
        <w:spacing w:after="0"/>
        <w:ind w:left="360"/>
        <w:jc w:val="center"/>
        <w:rPr>
          <w:rFonts w:cstheme="minorHAnsi"/>
          <w:b/>
        </w:rPr>
      </w:pPr>
      <w:r w:rsidRPr="00A04A22">
        <w:rPr>
          <w:rFonts w:cstheme="minorHAnsi"/>
          <w:b/>
        </w:rPr>
        <w:t>-------------------------------------------------------------------------------------------------------------------------------</w:t>
      </w:r>
    </w:p>
    <w:p w14:paraId="08E3FFDF" w14:textId="77777777" w:rsidR="00A04A22" w:rsidRDefault="00A04A22" w:rsidP="00A04A22">
      <w:pPr>
        <w:spacing w:after="0"/>
        <w:rPr>
          <w:rFonts w:cstheme="minorHAnsi"/>
          <w:b/>
        </w:rPr>
      </w:pPr>
    </w:p>
    <w:p w14:paraId="199FBF76" w14:textId="185B7D56" w:rsidR="00DD117C" w:rsidRPr="00A04A22" w:rsidRDefault="00DD117C" w:rsidP="00A04A22">
      <w:pPr>
        <w:spacing w:after="0"/>
        <w:rPr>
          <w:rFonts w:cstheme="minorHAnsi"/>
          <w:b/>
        </w:rPr>
      </w:pPr>
      <w:r w:rsidRPr="00A04A22">
        <w:rPr>
          <w:rFonts w:cstheme="minorHAnsi"/>
          <w:b/>
        </w:rPr>
        <w:t>4 : UBISOFT-VIVENDI : la fin de 2 ans ½ de feuilleton</w:t>
      </w:r>
    </w:p>
    <w:p w14:paraId="6E05BD25" w14:textId="45359F7F" w:rsidR="00316DE1" w:rsidRPr="00316DE1" w:rsidRDefault="00316DE1" w:rsidP="001C51EA">
      <w:pPr>
        <w:spacing w:after="0"/>
        <w:ind w:right="72"/>
        <w:rPr>
          <w:rFonts w:cstheme="minorHAnsi"/>
          <w:color w:val="000000"/>
          <w:spacing w:val="-8"/>
        </w:rPr>
      </w:pPr>
      <w:r w:rsidRPr="00316DE1">
        <w:rPr>
          <w:rFonts w:cstheme="minorHAnsi"/>
          <w:color w:val="000000"/>
          <w:spacing w:val="-5"/>
        </w:rPr>
        <w:t xml:space="preserve">Depuis octobre 2015, Ubisoft vivait dans la menace d'un </w:t>
      </w:r>
      <w:r w:rsidRPr="00316DE1">
        <w:rPr>
          <w:rFonts w:cstheme="minorHAnsi"/>
          <w:color w:val="000000"/>
          <w:spacing w:val="-3"/>
        </w:rPr>
        <w:t xml:space="preserve">rachat par Vivendi. [...] Le raid de Vincent Bolloré débute </w:t>
      </w:r>
      <w:r w:rsidRPr="00316DE1">
        <w:rPr>
          <w:rFonts w:cstheme="minorHAnsi"/>
          <w:color w:val="000000"/>
          <w:spacing w:val="-1"/>
        </w:rPr>
        <w:t xml:space="preserve">en octobre 2015, par une prise de participation surprise </w:t>
      </w:r>
      <w:r w:rsidRPr="00316DE1">
        <w:rPr>
          <w:rFonts w:cstheme="minorHAnsi"/>
          <w:color w:val="000000"/>
          <w:spacing w:val="-8"/>
        </w:rPr>
        <w:t xml:space="preserve">de 6,6 % des actions d'Ubisoft et une entrée au capital de </w:t>
      </w:r>
      <w:r w:rsidRPr="00316DE1">
        <w:rPr>
          <w:rFonts w:cstheme="minorHAnsi"/>
          <w:color w:val="000000"/>
          <w:spacing w:val="-4"/>
        </w:rPr>
        <w:t xml:space="preserve">Gameloft, société indépendante également créée par les </w:t>
      </w:r>
      <w:r w:rsidRPr="00316DE1">
        <w:rPr>
          <w:rFonts w:cstheme="minorHAnsi"/>
          <w:color w:val="000000"/>
          <w:spacing w:val="-3"/>
        </w:rPr>
        <w:t xml:space="preserve">frères Guillemot. C'est un coup de tonnerre. Mais Yves </w:t>
      </w:r>
      <w:r w:rsidRPr="00316DE1">
        <w:rPr>
          <w:rFonts w:cstheme="minorHAnsi"/>
          <w:color w:val="000000"/>
          <w:spacing w:val="-5"/>
        </w:rPr>
        <w:t xml:space="preserve">Guillemot ne se laisse pas faire. En interne, mobilisation générale : dans un e-mail envoyé à ses collaborateurs, il </w:t>
      </w:r>
      <w:r w:rsidRPr="00316DE1">
        <w:rPr>
          <w:rFonts w:cstheme="minorHAnsi"/>
          <w:color w:val="000000"/>
          <w:spacing w:val="-3"/>
        </w:rPr>
        <w:t xml:space="preserve">affiche sa volonté de préserver </w:t>
      </w:r>
      <w:r w:rsidRPr="00316DE1">
        <w:rPr>
          <w:rFonts w:cstheme="minorHAnsi"/>
          <w:color w:val="000000"/>
          <w:spacing w:val="-3"/>
        </w:rPr>
        <w:lastRenderedPageBreak/>
        <w:t xml:space="preserve">l'indépendance du groupe </w:t>
      </w:r>
      <w:r w:rsidRPr="00316DE1">
        <w:rPr>
          <w:rFonts w:cstheme="minorHAnsi"/>
          <w:color w:val="000000"/>
          <w:spacing w:val="-10"/>
        </w:rPr>
        <w:t xml:space="preserve">et se dit « </w:t>
      </w:r>
      <w:r w:rsidRPr="00316DE1">
        <w:rPr>
          <w:rFonts w:cstheme="minorHAnsi"/>
          <w:i/>
          <w:color w:val="000000"/>
          <w:spacing w:val="-10"/>
        </w:rPr>
        <w:t xml:space="preserve">confiant et déterminé ». </w:t>
      </w:r>
      <w:r w:rsidRPr="00316DE1">
        <w:rPr>
          <w:rFonts w:cstheme="minorHAnsi"/>
          <w:color w:val="000000"/>
          <w:spacing w:val="-10"/>
        </w:rPr>
        <w:t xml:space="preserve">En externe, il égratigne </w:t>
      </w:r>
      <w:r w:rsidRPr="00316DE1">
        <w:rPr>
          <w:rFonts w:cstheme="minorHAnsi"/>
          <w:color w:val="000000"/>
          <w:spacing w:val="2"/>
        </w:rPr>
        <w:t xml:space="preserve">publiquement les méthodes du P-DG de Vivendi : [...] </w:t>
      </w:r>
      <w:r w:rsidRPr="00316DE1">
        <w:rPr>
          <w:rFonts w:cstheme="minorHAnsi"/>
          <w:i/>
          <w:color w:val="000000"/>
          <w:spacing w:val="-7"/>
        </w:rPr>
        <w:t>« Prendre un pourcentage dans notre société sans dis</w:t>
      </w:r>
      <w:r w:rsidRPr="00316DE1">
        <w:rPr>
          <w:rFonts w:cstheme="minorHAnsi"/>
          <w:i/>
          <w:color w:val="000000"/>
          <w:spacing w:val="-7"/>
        </w:rPr>
        <w:softHyphen/>
      </w:r>
      <w:r w:rsidRPr="00316DE1">
        <w:rPr>
          <w:rFonts w:cstheme="minorHAnsi"/>
          <w:i/>
          <w:color w:val="000000"/>
          <w:spacing w:val="-10"/>
        </w:rPr>
        <w:t xml:space="preserve">cuter avec nous au préalable, ce sont des méthodes d'un </w:t>
      </w:r>
      <w:r w:rsidRPr="00316DE1">
        <w:rPr>
          <w:rFonts w:cstheme="minorHAnsi"/>
          <w:i/>
          <w:color w:val="000000"/>
          <w:spacing w:val="-7"/>
        </w:rPr>
        <w:t xml:space="preserve">autre temps. On n'entre pas dans une société en cassant </w:t>
      </w:r>
      <w:r w:rsidRPr="00316DE1">
        <w:rPr>
          <w:rFonts w:cstheme="minorHAnsi"/>
          <w:i/>
          <w:color w:val="000000"/>
          <w:spacing w:val="-5"/>
        </w:rPr>
        <w:t xml:space="preserve">la porte ! » </w:t>
      </w:r>
      <w:r w:rsidRPr="00316DE1">
        <w:rPr>
          <w:rFonts w:cstheme="minorHAnsi"/>
          <w:color w:val="000000"/>
          <w:spacing w:val="-5"/>
        </w:rPr>
        <w:t xml:space="preserve">S'engage dès lors une guerre psychologique </w:t>
      </w:r>
      <w:r w:rsidRPr="00316DE1">
        <w:rPr>
          <w:rFonts w:cstheme="minorHAnsi"/>
          <w:color w:val="000000"/>
          <w:spacing w:val="-1"/>
        </w:rPr>
        <w:t>autant qu'un bras de fer financier entre Vivendi et</w:t>
      </w:r>
      <w:r>
        <w:rPr>
          <w:rFonts w:cstheme="minorHAnsi"/>
          <w:color w:val="000000"/>
          <w:spacing w:val="-1"/>
        </w:rPr>
        <w:t xml:space="preserve"> </w:t>
      </w:r>
      <w:r w:rsidRPr="00316DE1">
        <w:rPr>
          <w:rFonts w:cstheme="minorHAnsi"/>
          <w:color w:val="000000"/>
          <w:spacing w:val="-8"/>
        </w:rPr>
        <w:t>Ubisoft.</w:t>
      </w:r>
    </w:p>
    <w:p w14:paraId="40839040" w14:textId="3ED6F0A4" w:rsidR="00316DE1" w:rsidRPr="00316DE1" w:rsidRDefault="00316DE1" w:rsidP="001C51EA">
      <w:pPr>
        <w:spacing w:after="0"/>
        <w:rPr>
          <w:rFonts w:cstheme="minorHAnsi"/>
          <w:color w:val="000000"/>
          <w:spacing w:val="-3"/>
        </w:rPr>
      </w:pPr>
      <w:r w:rsidRPr="00316DE1">
        <w:rPr>
          <w:rFonts w:cstheme="minorHAnsi"/>
          <w:color w:val="000000"/>
          <w:spacing w:val="12"/>
        </w:rPr>
        <w:t xml:space="preserve">Sur le principe, des synergies </w:t>
      </w:r>
      <w:r w:rsidRPr="00316DE1">
        <w:rPr>
          <w:rFonts w:cstheme="minorHAnsi"/>
          <w:color w:val="000000"/>
          <w:spacing w:val="-1"/>
        </w:rPr>
        <w:t xml:space="preserve">peuvent exister entre les deux </w:t>
      </w:r>
      <w:r w:rsidRPr="00316DE1">
        <w:rPr>
          <w:rFonts w:cstheme="minorHAnsi"/>
          <w:color w:val="000000"/>
          <w:spacing w:val="9"/>
        </w:rPr>
        <w:t>groupes. Le premier pos</w:t>
      </w:r>
      <w:r w:rsidRPr="00316DE1">
        <w:rPr>
          <w:rFonts w:cstheme="minorHAnsi"/>
          <w:color w:val="000000"/>
          <w:spacing w:val="-1"/>
        </w:rPr>
        <w:t xml:space="preserve">sède de nombreux canaux </w:t>
      </w:r>
      <w:r w:rsidRPr="00316DE1">
        <w:rPr>
          <w:rFonts w:cstheme="minorHAnsi"/>
          <w:color w:val="000000"/>
          <w:spacing w:val="3"/>
        </w:rPr>
        <w:t xml:space="preserve">(DailyMotion, Canal+) et </w:t>
      </w:r>
      <w:r w:rsidRPr="00316DE1">
        <w:rPr>
          <w:rFonts w:cstheme="minorHAnsi"/>
          <w:color w:val="000000"/>
          <w:spacing w:val="1"/>
        </w:rPr>
        <w:t xml:space="preserve">a besoin de contenus à </w:t>
      </w:r>
      <w:r w:rsidRPr="00316DE1">
        <w:rPr>
          <w:rFonts w:cstheme="minorHAnsi"/>
          <w:color w:val="000000"/>
          <w:spacing w:val="3"/>
        </w:rPr>
        <w:t>forte notoriété pour se développer à l'interna</w:t>
      </w:r>
      <w:r w:rsidRPr="00316DE1">
        <w:rPr>
          <w:rFonts w:cstheme="minorHAnsi"/>
          <w:color w:val="000000"/>
          <w:spacing w:val="3"/>
        </w:rPr>
        <w:softHyphen/>
      </w:r>
      <w:r w:rsidRPr="00316DE1">
        <w:rPr>
          <w:rFonts w:cstheme="minorHAnsi"/>
          <w:color w:val="000000"/>
          <w:spacing w:val="4"/>
        </w:rPr>
        <w:t xml:space="preserve">tional. [...] Ubisoft, de </w:t>
      </w:r>
      <w:r w:rsidRPr="00316DE1">
        <w:rPr>
          <w:rFonts w:cstheme="minorHAnsi"/>
          <w:color w:val="000000"/>
          <w:spacing w:val="1"/>
        </w:rPr>
        <w:t xml:space="preserve">son côté, est inspiré par </w:t>
      </w:r>
      <w:r w:rsidRPr="00316DE1">
        <w:rPr>
          <w:rFonts w:cstheme="minorHAnsi"/>
          <w:color w:val="000000"/>
          <w:spacing w:val="9"/>
        </w:rPr>
        <w:t>le modèle de Disney et</w:t>
      </w:r>
      <w:r>
        <w:rPr>
          <w:rFonts w:cstheme="minorHAnsi"/>
          <w:color w:val="000000"/>
          <w:spacing w:val="9"/>
        </w:rPr>
        <w:t xml:space="preserve"> </w:t>
      </w:r>
      <w:r w:rsidRPr="00316DE1">
        <w:rPr>
          <w:rFonts w:cstheme="minorHAnsi"/>
          <w:color w:val="000000"/>
          <w:spacing w:val="-4"/>
        </w:rPr>
        <w:t xml:space="preserve">transforme depuis quelques </w:t>
      </w:r>
      <w:r w:rsidRPr="00316DE1">
        <w:rPr>
          <w:rFonts w:cstheme="minorHAnsi"/>
          <w:color w:val="000000"/>
        </w:rPr>
        <w:t xml:space="preserve">années ses marques de jeux </w:t>
      </w:r>
      <w:r w:rsidRPr="00316DE1">
        <w:rPr>
          <w:rFonts w:cstheme="minorHAnsi"/>
          <w:color w:val="000000"/>
          <w:spacing w:val="4"/>
        </w:rPr>
        <w:t>vidéo en univers de divertisse</w:t>
      </w:r>
      <w:r w:rsidRPr="00316DE1">
        <w:rPr>
          <w:rFonts w:cstheme="minorHAnsi"/>
          <w:color w:val="000000"/>
          <w:spacing w:val="1"/>
        </w:rPr>
        <w:t>ment. [...] Mais le courant ne passe</w:t>
      </w:r>
      <w:r>
        <w:rPr>
          <w:rFonts w:cstheme="minorHAnsi"/>
          <w:color w:val="000000"/>
          <w:spacing w:val="1"/>
        </w:rPr>
        <w:t xml:space="preserve"> </w:t>
      </w:r>
      <w:r w:rsidRPr="00316DE1">
        <w:rPr>
          <w:rFonts w:cstheme="minorHAnsi"/>
          <w:color w:val="000000"/>
          <w:spacing w:val="-3"/>
        </w:rPr>
        <w:t xml:space="preserve">pas. [...] Vincent Bolloré [...] continue de grappiller des </w:t>
      </w:r>
      <w:r w:rsidRPr="00316DE1">
        <w:rPr>
          <w:rFonts w:cstheme="minorHAnsi"/>
          <w:color w:val="000000"/>
          <w:spacing w:val="-4"/>
        </w:rPr>
        <w:t xml:space="preserve">parts. En mai 2016, il réussit son OPA sur Gameloft. Ce </w:t>
      </w:r>
      <w:r w:rsidRPr="00316DE1">
        <w:rPr>
          <w:rFonts w:cstheme="minorHAnsi"/>
          <w:color w:val="000000"/>
          <w:spacing w:val="-6"/>
        </w:rPr>
        <w:t>spécialiste du jeu vidéo mobile lui permet d'expérimenter</w:t>
      </w:r>
      <w:r w:rsidRPr="00316DE1">
        <w:rPr>
          <w:rFonts w:cstheme="minorHAnsi"/>
          <w:color w:val="000000"/>
          <w:spacing w:val="-6"/>
        </w:rPr>
        <w:t xml:space="preserve"> </w:t>
      </w:r>
      <w:r w:rsidRPr="00316DE1">
        <w:rPr>
          <w:rFonts w:cstheme="minorHAnsi"/>
          <w:color w:val="000000"/>
          <w:spacing w:val="-5"/>
        </w:rPr>
        <w:t xml:space="preserve">plusieurs synergies, comme l'adaptation de sa franchise </w:t>
      </w:r>
      <w:r w:rsidRPr="00316DE1">
        <w:rPr>
          <w:rFonts w:cstheme="minorHAnsi"/>
          <w:color w:val="000000"/>
          <w:spacing w:val="3"/>
        </w:rPr>
        <w:t xml:space="preserve">cinématographique Paddington. [...] Dans le même </w:t>
      </w:r>
      <w:r w:rsidRPr="00316DE1">
        <w:rPr>
          <w:rFonts w:cstheme="minorHAnsi"/>
          <w:color w:val="000000"/>
          <w:spacing w:val="-3"/>
        </w:rPr>
        <w:t xml:space="preserve">temps, Vivendi monte de 11 à désormais 17 % du capital, </w:t>
      </w:r>
      <w:r w:rsidRPr="00316DE1">
        <w:rPr>
          <w:rFonts w:cstheme="minorHAnsi"/>
          <w:color w:val="000000"/>
          <w:spacing w:val="-4"/>
        </w:rPr>
        <w:t>et exige un siège au conseil d'administration. L'indépen</w:t>
      </w:r>
      <w:r w:rsidRPr="00316DE1">
        <w:rPr>
          <w:rFonts w:cstheme="minorHAnsi"/>
          <w:color w:val="000000"/>
          <w:spacing w:val="-4"/>
        </w:rPr>
        <w:softHyphen/>
      </w:r>
      <w:r w:rsidRPr="00316DE1">
        <w:rPr>
          <w:rFonts w:cstheme="minorHAnsi"/>
          <w:color w:val="000000"/>
          <w:spacing w:val="-2"/>
        </w:rPr>
        <w:t>dance d'Ubisoft semble alors condamnée.</w:t>
      </w:r>
    </w:p>
    <w:p w14:paraId="5CC8EB19" w14:textId="6BD53738" w:rsidR="001C51EA" w:rsidRDefault="00316DE1" w:rsidP="001C51EA">
      <w:pPr>
        <w:spacing w:before="36"/>
        <w:rPr>
          <w:rFonts w:cstheme="minorHAnsi"/>
          <w:color w:val="000000"/>
          <w:spacing w:val="-1"/>
        </w:rPr>
      </w:pPr>
      <w:r w:rsidRPr="00316DE1">
        <w:rPr>
          <w:rFonts w:cstheme="minorHAnsi"/>
          <w:color w:val="000000"/>
          <w:spacing w:val="4"/>
        </w:rPr>
        <w:t>Mais le groupe [...] déploie [...] une énergie specta</w:t>
      </w:r>
      <w:r w:rsidRPr="00316DE1">
        <w:rPr>
          <w:rFonts w:cstheme="minorHAnsi"/>
          <w:color w:val="000000"/>
          <w:spacing w:val="3"/>
        </w:rPr>
        <w:t xml:space="preserve">culaire à communiquer sur l'adhésion de ses équipes </w:t>
      </w:r>
      <w:r w:rsidRPr="00316DE1">
        <w:rPr>
          <w:rFonts w:cstheme="minorHAnsi"/>
          <w:color w:val="000000"/>
        </w:rPr>
        <w:t xml:space="preserve">à la marque Ubisoft et à sa direction actuelle. Plusieurs </w:t>
      </w:r>
      <w:r w:rsidRPr="00316DE1">
        <w:rPr>
          <w:rFonts w:cstheme="minorHAnsi"/>
          <w:color w:val="000000"/>
          <w:spacing w:val="4"/>
        </w:rPr>
        <w:t>pontes créatifs menacent publiquement de quitter le navire en cas de rachat par Vivendi. Lors des événe</w:t>
      </w:r>
      <w:r w:rsidRPr="00316DE1">
        <w:rPr>
          <w:rFonts w:cstheme="minorHAnsi"/>
          <w:color w:val="000000"/>
        </w:rPr>
        <w:t xml:space="preserve">ments internationaux, les salariés du groupe s'affichent avec des tee-shirt « We are Ubisoft » ou « I BelYves ». </w:t>
      </w:r>
      <w:r w:rsidRPr="00316DE1">
        <w:rPr>
          <w:rFonts w:cstheme="minorHAnsi"/>
          <w:color w:val="000000"/>
          <w:spacing w:val="1"/>
        </w:rPr>
        <w:t xml:space="preserve">L'assemblée générale des actionnaires d'Ubisoft, </w:t>
      </w:r>
      <w:r w:rsidRPr="00316DE1">
        <w:rPr>
          <w:rFonts w:cstheme="minorHAnsi"/>
          <w:color w:val="000000"/>
          <w:spacing w:val="-1"/>
        </w:rPr>
        <w:t xml:space="preserve">en septembre 2016, marque le tournant </w:t>
      </w:r>
      <w:r w:rsidRPr="00316DE1">
        <w:rPr>
          <w:rFonts w:cstheme="minorHAnsi"/>
          <w:color w:val="000000"/>
          <w:spacing w:val="-1"/>
        </w:rPr>
        <w:br/>
      </w:r>
      <w:r w:rsidRPr="00316DE1">
        <w:rPr>
          <w:rFonts w:cstheme="minorHAnsi"/>
          <w:color w:val="000000"/>
          <w:spacing w:val="2"/>
        </w:rPr>
        <w:t xml:space="preserve">majeur du feuilleton [...]. Tout en </w:t>
      </w:r>
      <w:r w:rsidRPr="00316DE1">
        <w:rPr>
          <w:rFonts w:cstheme="minorHAnsi"/>
          <w:color w:val="000000"/>
          <w:spacing w:val="5"/>
        </w:rPr>
        <w:t xml:space="preserve">promettant d'être présent au </w:t>
      </w:r>
      <w:r w:rsidRPr="00316DE1">
        <w:rPr>
          <w:rFonts w:cstheme="minorHAnsi"/>
          <w:color w:val="000000"/>
          <w:spacing w:val="2"/>
        </w:rPr>
        <w:t>capital sur le long terme, le groupe de Vincent B</w:t>
      </w:r>
      <w:r>
        <w:rPr>
          <w:rFonts w:cstheme="minorHAnsi"/>
          <w:color w:val="000000"/>
          <w:spacing w:val="2"/>
        </w:rPr>
        <w:t>ol</w:t>
      </w:r>
      <w:r w:rsidRPr="00316DE1">
        <w:rPr>
          <w:rFonts w:cstheme="minorHAnsi"/>
          <w:color w:val="000000"/>
          <w:spacing w:val="2"/>
        </w:rPr>
        <w:t xml:space="preserve">loré </w:t>
      </w:r>
      <w:r w:rsidRPr="00316DE1">
        <w:rPr>
          <w:rFonts w:cstheme="minorHAnsi"/>
          <w:color w:val="000000"/>
        </w:rPr>
        <w:t xml:space="preserve">ne demande pas le siège </w:t>
      </w:r>
      <w:r w:rsidRPr="00316DE1">
        <w:rPr>
          <w:rFonts w:cstheme="minorHAnsi"/>
          <w:color w:val="000000"/>
          <w:spacing w:val="2"/>
        </w:rPr>
        <w:t>au conseil d'administra</w:t>
      </w:r>
      <w:r w:rsidRPr="00316DE1">
        <w:rPr>
          <w:rFonts w:cstheme="minorHAnsi"/>
          <w:color w:val="000000"/>
          <w:spacing w:val="-2"/>
        </w:rPr>
        <w:t>tion. [...]. La menace est</w:t>
      </w:r>
      <w:r>
        <w:rPr>
          <w:rFonts w:cstheme="minorHAnsi"/>
          <w:color w:val="000000"/>
          <w:spacing w:val="-2"/>
        </w:rPr>
        <w:t xml:space="preserve"> </w:t>
      </w:r>
      <w:r w:rsidRPr="00316DE1">
        <w:rPr>
          <w:rFonts w:cstheme="minorHAnsi"/>
          <w:color w:val="000000"/>
          <w:spacing w:val="5"/>
        </w:rPr>
        <w:t>pourtant toujours pré</w:t>
      </w:r>
      <w:r w:rsidRPr="00316DE1">
        <w:rPr>
          <w:rFonts w:cstheme="minorHAnsi"/>
          <w:color w:val="000000"/>
          <w:spacing w:val="-5"/>
        </w:rPr>
        <w:t xml:space="preserve">sente. [...] Vivendi monte </w:t>
      </w:r>
      <w:r w:rsidRPr="00316DE1">
        <w:rPr>
          <w:rFonts w:cstheme="minorHAnsi"/>
          <w:color w:val="000000"/>
          <w:spacing w:val="11"/>
        </w:rPr>
        <w:t xml:space="preserve">à nouveau au capital, </w:t>
      </w:r>
      <w:r w:rsidRPr="00316DE1">
        <w:rPr>
          <w:rFonts w:cstheme="minorHAnsi"/>
          <w:color w:val="000000"/>
        </w:rPr>
        <w:t xml:space="preserve">pour se porter désormais </w:t>
      </w:r>
      <w:r w:rsidRPr="00316DE1">
        <w:rPr>
          <w:rFonts w:cstheme="minorHAnsi"/>
          <w:color w:val="000000"/>
          <w:spacing w:val="6"/>
        </w:rPr>
        <w:t xml:space="preserve">à 24 % des actions. Mais </w:t>
      </w:r>
      <w:r w:rsidRPr="00316DE1">
        <w:rPr>
          <w:rFonts w:cstheme="minorHAnsi"/>
          <w:color w:val="000000"/>
        </w:rPr>
        <w:t xml:space="preserve">dans le même temps, Ubisoft </w:t>
      </w:r>
      <w:r w:rsidRPr="00316DE1">
        <w:rPr>
          <w:rFonts w:cstheme="minorHAnsi"/>
          <w:color w:val="000000"/>
        </w:rPr>
        <w:br/>
      </w:r>
      <w:r w:rsidRPr="00316DE1">
        <w:rPr>
          <w:rFonts w:cstheme="minorHAnsi"/>
          <w:color w:val="000000"/>
          <w:spacing w:val="-3"/>
        </w:rPr>
        <w:t xml:space="preserve">connaît le début d'une période de </w:t>
      </w:r>
      <w:r w:rsidRPr="00316DE1">
        <w:rPr>
          <w:rFonts w:cstheme="minorHAnsi"/>
          <w:color w:val="000000"/>
          <w:spacing w:val="-1"/>
        </w:rPr>
        <w:t>réussite commerciale exceptionnelle</w:t>
      </w:r>
      <w:r w:rsidR="001C51EA">
        <w:rPr>
          <w:rFonts w:cstheme="minorHAnsi"/>
          <w:color w:val="000000"/>
          <w:spacing w:val="-1"/>
        </w:rPr>
        <w:t xml:space="preserve">. </w:t>
      </w:r>
      <w:r w:rsidR="001C51EA" w:rsidRPr="001C51EA">
        <w:rPr>
          <w:rFonts w:cstheme="minorHAnsi"/>
          <w:color w:val="000000"/>
          <w:spacing w:val="-1"/>
        </w:rPr>
        <w:t>[...] L'entreprise, qui a entamé avec succès sa mue vers des modèles économiques fon</w:t>
      </w:r>
      <w:r w:rsidR="001C51EA" w:rsidRPr="001C51EA">
        <w:rPr>
          <w:rFonts w:cstheme="minorHAnsi"/>
          <w:color w:val="000000"/>
          <w:spacing w:val="-1"/>
        </w:rPr>
        <w:softHyphen/>
        <w:t>dés sur des revenus plus réguliers, grimpe en Bourse. Un rachat paraît de plus en plus onéreux. En novembre 2017, Vivendi [...], après avoir porté sa participation à 27,7 % du capital, s'engage à ne pas lancer d'OPA sur Ubisoft durant six mois. En coulisses, le temps des négociations débute. Finalement, trente mois après son entrée fracassante, Vincent Bolloré se retire, empochant au passage une plus-value de 1,2 milliard d'euros. Pour l'irréductible famille Guillemot, c'est une victoire.</w:t>
      </w:r>
    </w:p>
    <w:p w14:paraId="20B37DC1" w14:textId="128A4014" w:rsidR="001C51EA" w:rsidRPr="001C51EA" w:rsidRDefault="001C51EA" w:rsidP="001C51EA">
      <w:pPr>
        <w:spacing w:before="36"/>
        <w:jc w:val="right"/>
        <w:rPr>
          <w:rFonts w:cstheme="minorHAnsi"/>
          <w:i/>
          <w:iCs/>
          <w:color w:val="000000"/>
          <w:spacing w:val="-7"/>
          <w:sz w:val="18"/>
          <w:szCs w:val="18"/>
        </w:rPr>
      </w:pPr>
      <w:r w:rsidRPr="001C51EA">
        <w:rPr>
          <w:rFonts w:cstheme="minorHAnsi"/>
          <w:i/>
          <w:iCs/>
          <w:color w:val="000000"/>
          <w:spacing w:val="-7"/>
          <w:sz w:val="18"/>
          <w:szCs w:val="18"/>
        </w:rPr>
        <w:t xml:space="preserve">William Audureau, </w:t>
      </w:r>
      <w:hyperlink r:id="rId44">
        <w:r w:rsidRPr="001C51EA">
          <w:rPr>
            <w:rFonts w:cstheme="minorHAnsi"/>
            <w:i/>
            <w:iCs/>
            <w:color w:val="0000FF"/>
            <w:spacing w:val="-7"/>
            <w:sz w:val="18"/>
            <w:szCs w:val="18"/>
            <w:u w:val="single"/>
          </w:rPr>
          <w:t>www.lemonde.fr</w:t>
        </w:r>
      </w:hyperlink>
      <w:r w:rsidRPr="001C51EA">
        <w:rPr>
          <w:rFonts w:cstheme="minorHAnsi"/>
          <w:i/>
          <w:iCs/>
          <w:color w:val="000000"/>
          <w:spacing w:val="-7"/>
          <w:sz w:val="18"/>
          <w:szCs w:val="18"/>
        </w:rPr>
        <w:t>, 21 mars 2018.</w:t>
      </w:r>
    </w:p>
    <w:p w14:paraId="6B3C07A8" w14:textId="77777777" w:rsidR="002F008B" w:rsidRPr="00A04A22" w:rsidRDefault="002F008B" w:rsidP="00A04A22">
      <w:pPr>
        <w:spacing w:after="0"/>
        <w:ind w:left="360"/>
        <w:jc w:val="center"/>
        <w:rPr>
          <w:rFonts w:cstheme="minorHAnsi"/>
          <w:b/>
        </w:rPr>
      </w:pPr>
      <w:r w:rsidRPr="00A04A22">
        <w:rPr>
          <w:rFonts w:cstheme="minorHAnsi"/>
          <w:b/>
        </w:rPr>
        <w:t>-------------------------------------------------------------------------------------------------------------------------------</w:t>
      </w:r>
    </w:p>
    <w:p w14:paraId="1CAE7144" w14:textId="77777777" w:rsidR="002F008B" w:rsidRPr="00A04A22" w:rsidRDefault="002F008B" w:rsidP="00A04A22">
      <w:pPr>
        <w:spacing w:after="0"/>
        <w:rPr>
          <w:rFonts w:cstheme="minorHAnsi"/>
          <w:b/>
        </w:rPr>
      </w:pPr>
    </w:p>
    <w:p w14:paraId="2080C199" w14:textId="2DDBC742" w:rsidR="00DD117C" w:rsidRPr="00A04A22" w:rsidRDefault="00DD117C" w:rsidP="00A04A22">
      <w:pPr>
        <w:spacing w:after="0"/>
        <w:rPr>
          <w:rFonts w:cstheme="minorHAnsi"/>
          <w:b/>
        </w:rPr>
      </w:pPr>
      <w:r w:rsidRPr="00A04A22">
        <w:rPr>
          <w:rFonts w:cstheme="minorHAnsi"/>
          <w:b/>
        </w:rPr>
        <w:t>5 : Le modèle LCAG (FFOM o</w:t>
      </w:r>
      <w:r w:rsidR="00A04A22">
        <w:rPr>
          <w:rFonts w:cstheme="minorHAnsi"/>
          <w:b/>
        </w:rPr>
        <w:t>u</w:t>
      </w:r>
      <w:r w:rsidRPr="00A04A22">
        <w:rPr>
          <w:rFonts w:cstheme="minorHAnsi"/>
          <w:b/>
        </w:rPr>
        <w:t xml:space="preserve"> SWOT)</w:t>
      </w:r>
    </w:p>
    <w:p w14:paraId="5CF370A9" w14:textId="77777777" w:rsidR="001C51EA" w:rsidRPr="001C51EA" w:rsidRDefault="001C51EA" w:rsidP="001C51EA">
      <w:pPr>
        <w:spacing w:after="0"/>
        <w:ind w:right="144"/>
        <w:jc w:val="both"/>
        <w:rPr>
          <w:rFonts w:cstheme="minorHAnsi"/>
          <w:bCs/>
          <w:color w:val="000000"/>
          <w:spacing w:val="-3"/>
          <w:w w:val="95"/>
        </w:rPr>
      </w:pPr>
      <w:r w:rsidRPr="001C51EA">
        <w:rPr>
          <w:rFonts w:cstheme="minorHAnsi"/>
          <w:bCs/>
          <w:color w:val="000000"/>
          <w:spacing w:val="-3"/>
          <w:w w:val="95"/>
        </w:rPr>
        <w:t xml:space="preserve">Le modèle LCAG (initiales des noms des quatre professeurs de ta Harvard Business School : Learned, Christensen, </w:t>
      </w:r>
      <w:r w:rsidRPr="001C51EA">
        <w:rPr>
          <w:rFonts w:cstheme="minorHAnsi"/>
          <w:bCs/>
          <w:color w:val="000000"/>
          <w:spacing w:val="-6"/>
          <w:w w:val="95"/>
        </w:rPr>
        <w:t xml:space="preserve">Andrews et Guth qui ont proposé ce modèle) est l'un des plus anciens de tous les modèles d'analyse de la démarche </w:t>
      </w:r>
      <w:r w:rsidRPr="001C51EA">
        <w:rPr>
          <w:rFonts w:cstheme="minorHAnsi"/>
          <w:bCs/>
          <w:color w:val="000000"/>
          <w:spacing w:val="-2"/>
          <w:w w:val="95"/>
        </w:rPr>
        <w:t>stratégique de l'entreprise.</w:t>
      </w:r>
    </w:p>
    <w:p w14:paraId="0235DBF7" w14:textId="77777777" w:rsidR="001C51EA" w:rsidRPr="001C51EA" w:rsidRDefault="001C51EA" w:rsidP="001C51EA">
      <w:pPr>
        <w:spacing w:after="0"/>
        <w:ind w:right="144"/>
        <w:rPr>
          <w:rFonts w:cstheme="minorHAnsi"/>
          <w:bCs/>
          <w:color w:val="000000"/>
          <w:spacing w:val="-4"/>
          <w:w w:val="95"/>
        </w:rPr>
      </w:pPr>
      <w:r w:rsidRPr="001C51EA">
        <w:rPr>
          <w:rFonts w:cstheme="minorHAnsi"/>
          <w:bCs/>
          <w:color w:val="000000"/>
          <w:spacing w:val="-4"/>
          <w:w w:val="95"/>
        </w:rPr>
        <w:t xml:space="preserve">Il propose une démarche séquentielle en 5 étapes qui suppose une anticipation de l'action stratégique seulement </w:t>
      </w:r>
      <w:r w:rsidRPr="001C51EA">
        <w:rPr>
          <w:rFonts w:cstheme="minorHAnsi"/>
          <w:bCs/>
          <w:color w:val="000000"/>
          <w:spacing w:val="-2"/>
          <w:w w:val="95"/>
        </w:rPr>
        <w:t>compatible avec des environnements stables et prévisibles :</w:t>
      </w:r>
    </w:p>
    <w:p w14:paraId="67443AAA" w14:textId="425FB9CF" w:rsidR="001C51EA" w:rsidRPr="001C51EA" w:rsidRDefault="001C51EA" w:rsidP="001C51EA">
      <w:pPr>
        <w:pStyle w:val="Paragraphedeliste"/>
        <w:numPr>
          <w:ilvl w:val="0"/>
          <w:numId w:val="8"/>
        </w:numPr>
        <w:tabs>
          <w:tab w:val="decimal" w:pos="1008"/>
        </w:tabs>
        <w:spacing w:after="0"/>
        <w:rPr>
          <w:rFonts w:cstheme="minorHAnsi"/>
          <w:bCs/>
          <w:color w:val="000000"/>
          <w:spacing w:val="4"/>
          <w:w w:val="95"/>
        </w:rPr>
      </w:pPr>
      <w:r w:rsidRPr="001C51EA">
        <w:rPr>
          <w:rFonts w:cstheme="minorHAnsi"/>
          <w:bCs/>
          <w:color w:val="000000"/>
          <w:spacing w:val="4"/>
          <w:w w:val="95"/>
        </w:rPr>
        <w:t>Analyse et diagnostic interne</w:t>
      </w:r>
      <w:r w:rsidRPr="001C51EA">
        <w:rPr>
          <w:rFonts w:cstheme="minorHAnsi"/>
          <w:bCs/>
          <w:color w:val="000000"/>
          <w:spacing w:val="4"/>
          <w:w w:val="95"/>
        </w:rPr>
        <w:t>,</w:t>
      </w:r>
    </w:p>
    <w:p w14:paraId="3F8B84D8" w14:textId="6D681130" w:rsidR="001C51EA" w:rsidRPr="001C51EA" w:rsidRDefault="001C51EA" w:rsidP="001C51EA">
      <w:pPr>
        <w:pStyle w:val="Paragraphedeliste"/>
        <w:numPr>
          <w:ilvl w:val="0"/>
          <w:numId w:val="8"/>
        </w:numPr>
        <w:tabs>
          <w:tab w:val="decimal" w:pos="1008"/>
        </w:tabs>
        <w:spacing w:after="0"/>
        <w:rPr>
          <w:rFonts w:cstheme="minorHAnsi"/>
          <w:bCs/>
          <w:color w:val="000000"/>
          <w:spacing w:val="4"/>
          <w:w w:val="95"/>
        </w:rPr>
      </w:pPr>
      <w:r w:rsidRPr="001C51EA">
        <w:rPr>
          <w:rFonts w:cstheme="minorHAnsi"/>
          <w:bCs/>
          <w:color w:val="000000"/>
          <w:spacing w:val="4"/>
          <w:w w:val="95"/>
        </w:rPr>
        <w:t>Analyse et diagnostic externe</w:t>
      </w:r>
      <w:r w:rsidRPr="001C51EA">
        <w:rPr>
          <w:rFonts w:cstheme="minorHAnsi"/>
          <w:bCs/>
          <w:color w:val="000000"/>
          <w:spacing w:val="4"/>
          <w:w w:val="95"/>
        </w:rPr>
        <w:t>,</w:t>
      </w:r>
    </w:p>
    <w:p w14:paraId="66743153" w14:textId="4C685A38" w:rsidR="001C51EA" w:rsidRPr="001C51EA" w:rsidRDefault="001C51EA" w:rsidP="001C51EA">
      <w:pPr>
        <w:pStyle w:val="Paragraphedeliste"/>
        <w:numPr>
          <w:ilvl w:val="0"/>
          <w:numId w:val="8"/>
        </w:numPr>
        <w:tabs>
          <w:tab w:val="decimal" w:pos="1008"/>
        </w:tabs>
        <w:spacing w:after="0"/>
        <w:rPr>
          <w:rFonts w:cstheme="minorHAnsi"/>
          <w:bCs/>
          <w:color w:val="000000"/>
          <w:spacing w:val="1"/>
          <w:w w:val="95"/>
        </w:rPr>
      </w:pPr>
      <w:r w:rsidRPr="001C51EA">
        <w:rPr>
          <w:rFonts w:cstheme="minorHAnsi"/>
          <w:bCs/>
          <w:color w:val="000000"/>
          <w:spacing w:val="1"/>
          <w:w w:val="95"/>
        </w:rPr>
        <w:t>Envisager les actions ou stratégies possibles</w:t>
      </w:r>
      <w:r w:rsidRPr="001C51EA">
        <w:rPr>
          <w:rFonts w:cstheme="minorHAnsi"/>
          <w:bCs/>
          <w:color w:val="000000"/>
          <w:spacing w:val="1"/>
          <w:w w:val="95"/>
        </w:rPr>
        <w:t>,</w:t>
      </w:r>
    </w:p>
    <w:p w14:paraId="12953BB6" w14:textId="5A59F2E1" w:rsidR="001C51EA" w:rsidRPr="001C51EA" w:rsidRDefault="001C51EA" w:rsidP="001C51EA">
      <w:pPr>
        <w:pStyle w:val="Paragraphedeliste"/>
        <w:numPr>
          <w:ilvl w:val="0"/>
          <w:numId w:val="8"/>
        </w:numPr>
        <w:tabs>
          <w:tab w:val="decimal" w:pos="1008"/>
        </w:tabs>
        <w:spacing w:after="0"/>
        <w:rPr>
          <w:rFonts w:cstheme="minorHAnsi"/>
          <w:bCs/>
          <w:color w:val="000000"/>
          <w:w w:val="95"/>
        </w:rPr>
      </w:pPr>
      <w:r w:rsidRPr="001C51EA">
        <w:rPr>
          <w:rFonts w:cstheme="minorHAnsi"/>
          <w:bCs/>
          <w:color w:val="000000"/>
          <w:w w:val="95"/>
        </w:rPr>
        <w:t>Identifier les valeurs environnementales et des dirigeants</w:t>
      </w:r>
      <w:r w:rsidRPr="001C51EA">
        <w:rPr>
          <w:rFonts w:cstheme="minorHAnsi"/>
          <w:bCs/>
          <w:color w:val="000000"/>
          <w:w w:val="95"/>
        </w:rPr>
        <w:t>,</w:t>
      </w:r>
    </w:p>
    <w:p w14:paraId="5BC74098" w14:textId="2F4342A0" w:rsidR="001C51EA" w:rsidRPr="001C51EA" w:rsidRDefault="001C51EA" w:rsidP="001C51EA">
      <w:pPr>
        <w:pStyle w:val="Paragraphedeliste"/>
        <w:numPr>
          <w:ilvl w:val="0"/>
          <w:numId w:val="8"/>
        </w:numPr>
        <w:tabs>
          <w:tab w:val="decimal" w:pos="1008"/>
        </w:tabs>
        <w:spacing w:after="0"/>
        <w:rPr>
          <w:rFonts w:cstheme="minorHAnsi"/>
          <w:bCs/>
          <w:color w:val="000000"/>
          <w:w w:val="95"/>
        </w:rPr>
      </w:pPr>
      <w:r w:rsidRPr="001C51EA">
        <w:rPr>
          <w:rFonts w:cstheme="minorHAnsi"/>
          <w:bCs/>
          <w:color w:val="000000"/>
          <w:w w:val="95"/>
        </w:rPr>
        <w:t>Effectuer des choix stratégiques et mettre en œuvre des choix effectués.</w:t>
      </w:r>
    </w:p>
    <w:p w14:paraId="28170A2A" w14:textId="59C3B85D" w:rsidR="002F008B" w:rsidRPr="001C51EA" w:rsidRDefault="001C51EA" w:rsidP="001C51EA">
      <w:pPr>
        <w:spacing w:after="0"/>
        <w:jc w:val="center"/>
        <w:rPr>
          <w:rFonts w:cstheme="minorHAnsi"/>
          <w:bCs/>
        </w:rPr>
      </w:pPr>
      <w:r>
        <w:rPr>
          <w:noProof/>
        </w:rPr>
        <w:drawing>
          <wp:inline distT="0" distB="0" distL="0" distR="0" wp14:anchorId="44849ABB" wp14:editId="16856A03">
            <wp:extent cx="4736542" cy="2985622"/>
            <wp:effectExtent l="0" t="0" r="698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51349" cy="2994956"/>
                    </a:xfrm>
                    <a:prstGeom prst="rect">
                      <a:avLst/>
                    </a:prstGeom>
                  </pic:spPr>
                </pic:pic>
              </a:graphicData>
            </a:graphic>
          </wp:inline>
        </w:drawing>
      </w:r>
    </w:p>
    <w:p w14:paraId="10F176D2" w14:textId="77777777" w:rsidR="002F008B" w:rsidRPr="00A04A22" w:rsidRDefault="002F008B" w:rsidP="00A04A22">
      <w:pPr>
        <w:spacing w:after="0"/>
        <w:ind w:left="360"/>
        <w:jc w:val="center"/>
        <w:rPr>
          <w:rFonts w:cstheme="minorHAnsi"/>
          <w:b/>
        </w:rPr>
      </w:pPr>
      <w:r w:rsidRPr="00A04A22">
        <w:rPr>
          <w:rFonts w:cstheme="minorHAnsi"/>
          <w:b/>
        </w:rPr>
        <w:t>-------------------------------------------------------------------------------------------------------------------------------</w:t>
      </w:r>
    </w:p>
    <w:p w14:paraId="7819CD9A" w14:textId="77777777" w:rsidR="002F008B" w:rsidRPr="00A04A22" w:rsidRDefault="002F008B" w:rsidP="00A04A22">
      <w:pPr>
        <w:spacing w:after="0"/>
        <w:rPr>
          <w:rFonts w:cstheme="minorHAnsi"/>
          <w:b/>
        </w:rPr>
      </w:pPr>
    </w:p>
    <w:p w14:paraId="068FD91C" w14:textId="351545D6" w:rsidR="00DD117C" w:rsidRPr="00A04A22" w:rsidRDefault="00DD117C" w:rsidP="00A04A22">
      <w:pPr>
        <w:spacing w:after="0"/>
        <w:rPr>
          <w:rFonts w:cstheme="minorHAnsi"/>
          <w:b/>
        </w:rPr>
      </w:pPr>
      <w:r w:rsidRPr="00A04A22">
        <w:rPr>
          <w:rFonts w:cstheme="minorHAnsi"/>
          <w:b/>
        </w:rPr>
        <w:lastRenderedPageBreak/>
        <w:t>6 : Le processus de décision : le modèle IMC</w:t>
      </w:r>
    </w:p>
    <w:p w14:paraId="13B5000A" w14:textId="4D1BB0F9" w:rsidR="00BE5B2B" w:rsidRDefault="00BE5B2B" w:rsidP="00BE5B2B">
      <w:pPr>
        <w:spacing w:before="72" w:after="396" w:line="268" w:lineRule="auto"/>
        <w:ind w:left="72"/>
        <w:jc w:val="both"/>
        <w:rPr>
          <w:rFonts w:ascii="Tahoma" w:hAnsi="Tahoma"/>
          <w:color w:val="000000"/>
          <w:spacing w:val="4"/>
          <w:sz w:val="19"/>
        </w:rPr>
      </w:pPr>
      <w:r>
        <w:rPr>
          <w:rFonts w:ascii="Tahoma" w:hAnsi="Tahoma"/>
          <w:b/>
          <w:color w:val="000000"/>
          <w:spacing w:val="2"/>
          <w:sz w:val="19"/>
        </w:rPr>
        <w:t xml:space="preserve">Herbert Simon </w:t>
      </w:r>
      <w:r>
        <w:rPr>
          <w:rFonts w:ascii="Tahoma" w:hAnsi="Tahoma"/>
          <w:color w:val="000000"/>
          <w:spacing w:val="2"/>
          <w:sz w:val="19"/>
        </w:rPr>
        <w:t>décompose le processus de décision en 3 étapes : te modèle IMC — Intelligence (étudier l'environ</w:t>
      </w:r>
      <w:r>
        <w:rPr>
          <w:rFonts w:ascii="Tahoma" w:hAnsi="Tahoma"/>
          <w:color w:val="000000"/>
          <w:spacing w:val="2"/>
          <w:sz w:val="19"/>
        </w:rPr>
        <w:softHyphen/>
        <w:t xml:space="preserve">nement et identifier les problèmes), Modélisation (trouver les modes d'action possibles) et Choix (sélectionner une </w:t>
      </w:r>
      <w:r>
        <w:rPr>
          <w:rFonts w:ascii="Tahoma" w:hAnsi="Tahoma"/>
          <w:color w:val="000000"/>
          <w:spacing w:val="4"/>
          <w:sz w:val="19"/>
        </w:rPr>
        <w:t>décision parmi l'ensemble des alternatives possibles).</w:t>
      </w:r>
    </w:p>
    <w:tbl>
      <w:tblPr>
        <w:tblStyle w:val="Grilledutableau"/>
        <w:tblW w:w="0" w:type="auto"/>
        <w:tblInd w:w="72" w:type="dxa"/>
        <w:tblLook w:val="04A0" w:firstRow="1" w:lastRow="0" w:firstColumn="1" w:lastColumn="0" w:noHBand="0" w:noVBand="1"/>
      </w:tblPr>
      <w:tblGrid>
        <w:gridCol w:w="2050"/>
        <w:gridCol w:w="8640"/>
      </w:tblGrid>
      <w:tr w:rsidR="00BE5B2B" w14:paraId="44BF5B6B" w14:textId="77777777" w:rsidTr="00C66465">
        <w:tc>
          <w:tcPr>
            <w:tcW w:w="2050" w:type="dxa"/>
          </w:tcPr>
          <w:p w14:paraId="787186C6" w14:textId="77777777" w:rsidR="00FE33BC" w:rsidRPr="00C66465" w:rsidRDefault="00FE33BC" w:rsidP="00C66465">
            <w:pPr>
              <w:rPr>
                <w:b/>
                <w:bCs/>
              </w:rPr>
            </w:pPr>
            <w:r w:rsidRPr="00C66465">
              <w:rPr>
                <w:b/>
                <w:bCs/>
                <w:spacing w:val="2"/>
              </w:rPr>
              <w:t>Intelligence</w:t>
            </w:r>
          </w:p>
          <w:p w14:paraId="0A1DC8C0" w14:textId="687F5876" w:rsidR="00BE5B2B" w:rsidRPr="00C66465" w:rsidRDefault="00FE33BC" w:rsidP="00C66465">
            <w:pPr>
              <w:rPr>
                <w:spacing w:val="-1"/>
              </w:rPr>
            </w:pPr>
            <w:r w:rsidRPr="00C66465">
              <w:rPr>
                <w:spacing w:val="-1"/>
                <w:sz w:val="20"/>
                <w:szCs w:val="20"/>
              </w:rPr>
              <w:t xml:space="preserve">Prise de conscience </w:t>
            </w:r>
            <w:r w:rsidRPr="00C66465">
              <w:rPr>
                <w:spacing w:val="-1"/>
                <w:sz w:val="20"/>
                <w:szCs w:val="20"/>
              </w:rPr>
              <w:br/>
            </w:r>
            <w:r w:rsidRPr="00C66465">
              <w:rPr>
                <w:sz w:val="20"/>
                <w:szCs w:val="20"/>
              </w:rPr>
              <w:t>du problème</w:t>
            </w:r>
          </w:p>
        </w:tc>
        <w:tc>
          <w:tcPr>
            <w:tcW w:w="8640" w:type="dxa"/>
            <w:vAlign w:val="center"/>
          </w:tcPr>
          <w:p w14:paraId="33AB1131" w14:textId="39B92DAC" w:rsidR="00BE5B2B" w:rsidRPr="00C66465" w:rsidRDefault="00FE33BC" w:rsidP="00C66465">
            <w:pPr>
              <w:jc w:val="center"/>
              <w:rPr>
                <w:spacing w:val="2"/>
              </w:rPr>
            </w:pPr>
            <w:r w:rsidRPr="00C66465">
              <w:rPr>
                <w:spacing w:val="3"/>
              </w:rPr>
              <w:t xml:space="preserve">Collecte d'informations sur l'environnement, réflexion et mise en évidence </w:t>
            </w:r>
            <w:r w:rsidRPr="00C66465">
              <w:rPr>
                <w:spacing w:val="1"/>
              </w:rPr>
              <w:t>de « symptômes » de problèmes</w:t>
            </w:r>
            <w:r w:rsidRPr="00C66465">
              <w:rPr>
                <w:spacing w:val="1"/>
              </w:rPr>
              <w:t>.</w:t>
            </w:r>
          </w:p>
        </w:tc>
      </w:tr>
      <w:tr w:rsidR="00C66465" w14:paraId="14B8E007" w14:textId="77777777" w:rsidTr="00C66465">
        <w:trPr>
          <w:trHeight w:val="877"/>
        </w:trPr>
        <w:tc>
          <w:tcPr>
            <w:tcW w:w="2050" w:type="dxa"/>
            <w:vMerge w:val="restart"/>
          </w:tcPr>
          <w:p w14:paraId="06A29CD6" w14:textId="3C7E6883" w:rsidR="00C66465" w:rsidRPr="00C66465" w:rsidRDefault="00C66465" w:rsidP="00C66465">
            <w:pPr>
              <w:rPr>
                <w:b/>
                <w:bCs/>
              </w:rPr>
            </w:pPr>
            <w:r w:rsidRPr="00C66465">
              <w:rPr>
                <w:b/>
                <w:bCs/>
              </w:rPr>
              <w:t>Modélisation</w:t>
            </w:r>
          </w:p>
          <w:p w14:paraId="5E36DF4F" w14:textId="7949676D" w:rsidR="00C66465" w:rsidRPr="00C66465" w:rsidRDefault="00C66465" w:rsidP="00C66465">
            <w:pPr>
              <w:rPr>
                <w:spacing w:val="4"/>
                <w:sz w:val="20"/>
                <w:szCs w:val="20"/>
              </w:rPr>
            </w:pPr>
            <w:r w:rsidRPr="00C66465">
              <w:rPr>
                <w:spacing w:val="4"/>
                <w:sz w:val="20"/>
                <w:szCs w:val="20"/>
              </w:rPr>
              <w:t>Recherche de solutions</w:t>
            </w:r>
          </w:p>
          <w:p w14:paraId="1040DF4C" w14:textId="77777777" w:rsidR="00C66465" w:rsidRPr="00C66465" w:rsidRDefault="00C66465" w:rsidP="00C66465">
            <w:pPr>
              <w:rPr>
                <w:spacing w:val="4"/>
                <w:sz w:val="20"/>
                <w:szCs w:val="20"/>
              </w:rPr>
            </w:pPr>
          </w:p>
          <w:p w14:paraId="29262177" w14:textId="44E58154" w:rsidR="00C66465" w:rsidRPr="00C66465" w:rsidRDefault="00C66465" w:rsidP="00C66465">
            <w:pPr>
              <w:rPr>
                <w:spacing w:val="2"/>
              </w:rPr>
            </w:pPr>
            <w:r w:rsidRPr="00C66465">
              <w:rPr>
                <w:spacing w:val="4"/>
                <w:sz w:val="20"/>
                <w:szCs w:val="20"/>
              </w:rPr>
              <w:t>E</w:t>
            </w:r>
            <w:r w:rsidRPr="00C66465">
              <w:rPr>
                <w:spacing w:val="4"/>
                <w:sz w:val="20"/>
                <w:szCs w:val="20"/>
              </w:rPr>
              <w:t>valuation des solutions</w:t>
            </w:r>
          </w:p>
        </w:tc>
        <w:tc>
          <w:tcPr>
            <w:tcW w:w="8640" w:type="dxa"/>
            <w:tcBorders>
              <w:bottom w:val="single" w:sz="4" w:space="0" w:color="000000"/>
            </w:tcBorders>
          </w:tcPr>
          <w:p w14:paraId="2EFC76C5" w14:textId="77777777" w:rsidR="00C66465" w:rsidRPr="00C66465" w:rsidRDefault="00C66465" w:rsidP="00C66465">
            <w:pPr>
              <w:rPr>
                <w:spacing w:val="2"/>
              </w:rPr>
            </w:pPr>
            <w:r w:rsidRPr="00C66465">
              <w:rPr>
                <w:spacing w:val="2"/>
              </w:rPr>
              <w:t>Formulation de différentes solutions à partir des connaissances et d'hypothèses.</w:t>
            </w:r>
          </w:p>
          <w:p w14:paraId="36DE99A3" w14:textId="0799EA96" w:rsidR="00C66465" w:rsidRPr="00C66465" w:rsidRDefault="00C66465" w:rsidP="00C66465">
            <w:pPr>
              <w:rPr>
                <w:spacing w:val="2"/>
              </w:rPr>
            </w:pPr>
            <w:r w:rsidRPr="00C66465">
              <w:rPr>
                <w:spacing w:val="1"/>
              </w:rPr>
              <w:t xml:space="preserve">Certaines décisions apparaissent comme plutôt programmables ou structurées et d'autres </w:t>
            </w:r>
            <w:r w:rsidRPr="00C66465">
              <w:rPr>
                <w:spacing w:val="3"/>
              </w:rPr>
              <w:t>comme plutôt non programmables ou faiblement structurées, souvent peu répétitives.</w:t>
            </w:r>
          </w:p>
        </w:tc>
      </w:tr>
      <w:tr w:rsidR="00C66465" w14:paraId="10B09B18" w14:textId="77777777" w:rsidTr="00C66465">
        <w:trPr>
          <w:trHeight w:val="730"/>
        </w:trPr>
        <w:tc>
          <w:tcPr>
            <w:tcW w:w="2050" w:type="dxa"/>
            <w:vMerge/>
          </w:tcPr>
          <w:p w14:paraId="4CF929EA" w14:textId="77777777" w:rsidR="00C66465" w:rsidRPr="00C66465" w:rsidRDefault="00C66465" w:rsidP="00C66465">
            <w:pPr>
              <w:rPr>
                <w:b/>
                <w:bCs/>
              </w:rPr>
            </w:pPr>
          </w:p>
        </w:tc>
        <w:tc>
          <w:tcPr>
            <w:tcW w:w="8640" w:type="dxa"/>
            <w:tcBorders>
              <w:top w:val="single" w:sz="4" w:space="0" w:color="000000"/>
            </w:tcBorders>
          </w:tcPr>
          <w:p w14:paraId="0DC9C5A9" w14:textId="4AFC0F01" w:rsidR="00C66465" w:rsidRPr="00C66465" w:rsidRDefault="00C66465" w:rsidP="00C66465">
            <w:pPr>
              <w:rPr>
                <w:spacing w:val="2"/>
              </w:rPr>
            </w:pPr>
            <w:r w:rsidRPr="00C66465">
              <w:rPr>
                <w:spacing w:val="1"/>
              </w:rPr>
              <w:t>Analyse de toutes les informations et solutions correspondant aux options envisagées par l'entreprise : avantages, inconvénients, coût, rapidité, éthique</w:t>
            </w:r>
            <w:r w:rsidRPr="00C66465">
              <w:rPr>
                <w:spacing w:val="2"/>
              </w:rPr>
              <w:t>.</w:t>
            </w:r>
          </w:p>
        </w:tc>
      </w:tr>
      <w:tr w:rsidR="00C66465" w14:paraId="64C18554" w14:textId="77777777" w:rsidTr="00C66465">
        <w:trPr>
          <w:trHeight w:val="931"/>
        </w:trPr>
        <w:tc>
          <w:tcPr>
            <w:tcW w:w="2050" w:type="dxa"/>
            <w:vMerge w:val="restart"/>
          </w:tcPr>
          <w:p w14:paraId="3364130D" w14:textId="77777777" w:rsidR="00C66465" w:rsidRPr="00C66465" w:rsidRDefault="00C66465" w:rsidP="00C66465">
            <w:pPr>
              <w:rPr>
                <w:b/>
                <w:bCs/>
              </w:rPr>
            </w:pPr>
            <w:r w:rsidRPr="00C66465">
              <w:rPr>
                <w:b/>
                <w:bCs/>
              </w:rPr>
              <w:t>Choix</w:t>
            </w:r>
          </w:p>
          <w:p w14:paraId="096AEAE6" w14:textId="77777777" w:rsidR="00C66465" w:rsidRPr="00C66465" w:rsidRDefault="00C66465" w:rsidP="00C66465">
            <w:pPr>
              <w:rPr>
                <w:spacing w:val="4"/>
                <w:sz w:val="20"/>
                <w:szCs w:val="20"/>
              </w:rPr>
            </w:pPr>
            <w:r w:rsidRPr="00C66465">
              <w:rPr>
                <w:spacing w:val="4"/>
                <w:sz w:val="20"/>
                <w:szCs w:val="20"/>
              </w:rPr>
              <w:t xml:space="preserve">Mise en œuvre </w:t>
            </w:r>
          </w:p>
          <w:p w14:paraId="0C6A8B64" w14:textId="77777777" w:rsidR="00C66465" w:rsidRPr="00C66465" w:rsidRDefault="00C66465" w:rsidP="00C66465">
            <w:pPr>
              <w:rPr>
                <w:spacing w:val="4"/>
                <w:sz w:val="20"/>
                <w:szCs w:val="20"/>
              </w:rPr>
            </w:pPr>
          </w:p>
          <w:p w14:paraId="0B097B2C" w14:textId="77777777" w:rsidR="00C66465" w:rsidRPr="00C66465" w:rsidRDefault="00C66465" w:rsidP="00C66465">
            <w:pPr>
              <w:rPr>
                <w:spacing w:val="4"/>
                <w:sz w:val="20"/>
                <w:szCs w:val="20"/>
              </w:rPr>
            </w:pPr>
          </w:p>
          <w:p w14:paraId="5387CC00" w14:textId="70BFD98A" w:rsidR="00C66465" w:rsidRPr="00C66465" w:rsidRDefault="00C66465" w:rsidP="00C66465">
            <w:pPr>
              <w:rPr>
                <w:spacing w:val="4"/>
              </w:rPr>
            </w:pPr>
            <w:r w:rsidRPr="00C66465">
              <w:rPr>
                <w:spacing w:val="4"/>
                <w:sz w:val="20"/>
                <w:szCs w:val="20"/>
              </w:rPr>
              <w:t>Contrôle</w:t>
            </w:r>
          </w:p>
        </w:tc>
        <w:tc>
          <w:tcPr>
            <w:tcW w:w="8640" w:type="dxa"/>
            <w:tcBorders>
              <w:bottom w:val="single" w:sz="4" w:space="0" w:color="000000"/>
            </w:tcBorders>
          </w:tcPr>
          <w:p w14:paraId="1BAA0654" w14:textId="36C93DD5" w:rsidR="00C66465" w:rsidRPr="00C66465" w:rsidRDefault="00C66465" w:rsidP="00C66465">
            <w:pPr>
              <w:rPr>
                <w:spacing w:val="2"/>
              </w:rPr>
            </w:pPr>
            <w:r w:rsidRPr="00C66465">
              <w:rPr>
                <w:spacing w:val="2"/>
              </w:rPr>
              <w:t xml:space="preserve">Élaboration de critères de sélection, hiérarchisation des solutions et choix d'une solution </w:t>
            </w:r>
            <w:r w:rsidRPr="00C66465">
              <w:rPr>
                <w:spacing w:val="1"/>
              </w:rPr>
              <w:t xml:space="preserve">(le plus souvent la sélection porte sur la première solution convenable qui se présente : </w:t>
            </w:r>
            <w:r w:rsidRPr="00C66465">
              <w:rPr>
                <w:spacing w:val="2"/>
              </w:rPr>
              <w:t>c'est un choix satisfaisant selon le principe de la rationalité limitée</w:t>
            </w:r>
            <w:r w:rsidRPr="00C66465">
              <w:rPr>
                <w:spacing w:val="2"/>
              </w:rPr>
              <w:t>).</w:t>
            </w:r>
          </w:p>
        </w:tc>
      </w:tr>
      <w:tr w:rsidR="00C66465" w14:paraId="019BFB0B" w14:textId="77777777" w:rsidTr="00C66465">
        <w:trPr>
          <w:trHeight w:val="958"/>
        </w:trPr>
        <w:tc>
          <w:tcPr>
            <w:tcW w:w="2050" w:type="dxa"/>
            <w:vMerge/>
          </w:tcPr>
          <w:p w14:paraId="6FDBEE6A" w14:textId="77777777" w:rsidR="00C66465" w:rsidRPr="00C66465" w:rsidRDefault="00C66465" w:rsidP="00C66465">
            <w:pPr>
              <w:rPr>
                <w:b/>
                <w:bCs/>
              </w:rPr>
            </w:pPr>
          </w:p>
        </w:tc>
        <w:tc>
          <w:tcPr>
            <w:tcW w:w="8640" w:type="dxa"/>
            <w:tcBorders>
              <w:top w:val="single" w:sz="4" w:space="0" w:color="000000"/>
            </w:tcBorders>
          </w:tcPr>
          <w:p w14:paraId="63565231" w14:textId="67B134DE" w:rsidR="00C66465" w:rsidRPr="00C66465" w:rsidRDefault="00C66465" w:rsidP="00C66465">
            <w:pPr>
              <w:rPr>
                <w:spacing w:val="2"/>
              </w:rPr>
            </w:pPr>
            <w:r w:rsidRPr="00C66465">
              <w:rPr>
                <w:spacing w:val="1"/>
              </w:rPr>
              <w:t xml:space="preserve">Les plans d'action sont élaborés et mis en </w:t>
            </w:r>
            <w:r w:rsidRPr="00C66465">
              <w:rPr>
                <w:spacing w:val="1"/>
              </w:rPr>
              <w:t>œuvre</w:t>
            </w:r>
            <w:r w:rsidRPr="00C66465">
              <w:rPr>
                <w:spacing w:val="1"/>
              </w:rPr>
              <w:t>. Ils nécessitent la participation</w:t>
            </w:r>
            <w:r w:rsidRPr="00C66465">
              <w:rPr>
                <w:spacing w:val="1"/>
              </w:rPr>
              <w:t xml:space="preserve"> </w:t>
            </w:r>
            <w:r w:rsidRPr="00C66465">
              <w:rPr>
                <w:spacing w:val="3"/>
              </w:rPr>
              <w:t>des intéressés. Cette étape conduit à évaluer l'efficacité des décisions : permettent-elles</w:t>
            </w:r>
            <w:r w:rsidRPr="00C66465">
              <w:rPr>
                <w:spacing w:val="3"/>
              </w:rPr>
              <w:t xml:space="preserve"> </w:t>
            </w:r>
            <w:r w:rsidRPr="00C66465">
              <w:t>la réalisation des objectifs</w:t>
            </w:r>
            <w:r w:rsidRPr="00C66465">
              <w:t xml:space="preserve"> ?</w:t>
            </w:r>
          </w:p>
        </w:tc>
      </w:tr>
    </w:tbl>
    <w:p w14:paraId="0C24F099" w14:textId="77777777" w:rsidR="002F008B" w:rsidRPr="00A04A22" w:rsidRDefault="002F008B" w:rsidP="00A04A22">
      <w:pPr>
        <w:spacing w:after="0"/>
        <w:rPr>
          <w:rFonts w:cstheme="minorHAnsi"/>
          <w:b/>
        </w:rPr>
      </w:pPr>
    </w:p>
    <w:p w14:paraId="460E7E6F" w14:textId="77777777" w:rsidR="002F008B" w:rsidRPr="00A04A22" w:rsidRDefault="002F008B" w:rsidP="00A04A22">
      <w:pPr>
        <w:spacing w:after="0"/>
        <w:ind w:left="360"/>
        <w:jc w:val="center"/>
        <w:rPr>
          <w:rFonts w:cstheme="minorHAnsi"/>
          <w:b/>
        </w:rPr>
      </w:pPr>
      <w:r w:rsidRPr="00A04A22">
        <w:rPr>
          <w:rFonts w:cstheme="minorHAnsi"/>
          <w:b/>
        </w:rPr>
        <w:t>-------------------------------------------------------------------------------------------------------------------------------</w:t>
      </w:r>
    </w:p>
    <w:p w14:paraId="392470F7" w14:textId="77777777" w:rsidR="002F008B" w:rsidRPr="00A04A22" w:rsidRDefault="002F008B" w:rsidP="00A04A22">
      <w:pPr>
        <w:spacing w:after="0"/>
        <w:rPr>
          <w:rFonts w:cstheme="minorHAnsi"/>
          <w:b/>
        </w:rPr>
      </w:pPr>
    </w:p>
    <w:p w14:paraId="5788C86F" w14:textId="79DAF3DC" w:rsidR="00DD117C" w:rsidRPr="00A04A22" w:rsidRDefault="00DD117C" w:rsidP="00A04A22">
      <w:pPr>
        <w:spacing w:after="0"/>
        <w:rPr>
          <w:rFonts w:cstheme="minorHAnsi"/>
          <w:b/>
        </w:rPr>
      </w:pPr>
      <w:r w:rsidRPr="00A04A22">
        <w:rPr>
          <w:rFonts w:cstheme="minorHAnsi"/>
          <w:b/>
        </w:rPr>
        <w:t>7 : Les étapes de la démarche stratégique</w:t>
      </w:r>
    </w:p>
    <w:p w14:paraId="5FCA3D53" w14:textId="4BC23E86" w:rsidR="002F008B" w:rsidRPr="00A04A22" w:rsidRDefault="00917364" w:rsidP="00917364">
      <w:pPr>
        <w:spacing w:after="0"/>
        <w:jc w:val="center"/>
        <w:rPr>
          <w:rFonts w:cstheme="minorHAnsi"/>
          <w:b/>
        </w:rPr>
      </w:pPr>
      <w:r>
        <w:rPr>
          <w:noProof/>
        </w:rPr>
        <w:drawing>
          <wp:inline distT="0" distB="0" distL="0" distR="0" wp14:anchorId="75E56B60" wp14:editId="10B7AD5B">
            <wp:extent cx="4231758" cy="28823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9706" cy="2887739"/>
                    </a:xfrm>
                    <a:prstGeom prst="rect">
                      <a:avLst/>
                    </a:prstGeom>
                  </pic:spPr>
                </pic:pic>
              </a:graphicData>
            </a:graphic>
          </wp:inline>
        </w:drawing>
      </w:r>
    </w:p>
    <w:p w14:paraId="13577212" w14:textId="77777777" w:rsidR="002F008B" w:rsidRPr="00A04A22" w:rsidRDefault="002F008B" w:rsidP="00A04A22">
      <w:pPr>
        <w:spacing w:after="0"/>
        <w:ind w:left="360"/>
        <w:jc w:val="center"/>
        <w:rPr>
          <w:rFonts w:cstheme="minorHAnsi"/>
          <w:b/>
        </w:rPr>
      </w:pPr>
      <w:r w:rsidRPr="00A04A22">
        <w:rPr>
          <w:rFonts w:cstheme="minorHAnsi"/>
          <w:b/>
        </w:rPr>
        <w:t>-------------------------------------------------------------------------------------------------------------------------------</w:t>
      </w:r>
    </w:p>
    <w:p w14:paraId="1D81B05C" w14:textId="77777777" w:rsidR="002F008B" w:rsidRPr="00A04A22" w:rsidRDefault="002F008B" w:rsidP="00A04A22">
      <w:pPr>
        <w:spacing w:after="0"/>
        <w:rPr>
          <w:rFonts w:cstheme="minorHAnsi"/>
          <w:b/>
        </w:rPr>
      </w:pPr>
    </w:p>
    <w:p w14:paraId="357E2C2E" w14:textId="6C9F8379" w:rsidR="00DD117C" w:rsidRPr="00A04A22" w:rsidRDefault="00DD117C" w:rsidP="00A04A22">
      <w:pPr>
        <w:spacing w:after="0"/>
        <w:rPr>
          <w:rFonts w:cstheme="minorHAnsi"/>
          <w:b/>
        </w:rPr>
      </w:pPr>
      <w:r w:rsidRPr="00A04A22">
        <w:rPr>
          <w:rFonts w:cstheme="minorHAnsi"/>
          <w:b/>
        </w:rPr>
        <w:t>8 : Cyert &amp; March : l'entreprise : une coalition de groupes</w:t>
      </w:r>
    </w:p>
    <w:p w14:paraId="71AF4D5D" w14:textId="54BB6CC9" w:rsidR="007B3AF7" w:rsidRPr="007B3AF7" w:rsidRDefault="007B3AF7" w:rsidP="007B3AF7">
      <w:pPr>
        <w:spacing w:after="0"/>
        <w:jc w:val="both"/>
        <w:rPr>
          <w:rFonts w:cstheme="minorHAnsi"/>
          <w:color w:val="000000"/>
          <w:spacing w:val="1"/>
        </w:rPr>
      </w:pPr>
      <w:r w:rsidRPr="007B3AF7">
        <w:rPr>
          <w:rFonts w:cstheme="minorHAnsi"/>
          <w:color w:val="000000"/>
          <w:spacing w:val="1"/>
        </w:rPr>
        <w:t xml:space="preserve">Cyert et March, les fondateurs du courant béhavioriste, </w:t>
      </w:r>
      <w:r w:rsidRPr="007B3AF7">
        <w:rPr>
          <w:rFonts w:cstheme="minorHAnsi"/>
          <w:color w:val="000000"/>
          <w:spacing w:val="5"/>
        </w:rPr>
        <w:t xml:space="preserve">décrivent l'entreprise comme une coalition de groupes </w:t>
      </w:r>
      <w:r w:rsidRPr="007B3AF7">
        <w:rPr>
          <w:rFonts w:cstheme="minorHAnsi"/>
          <w:color w:val="000000"/>
          <w:spacing w:val="8"/>
        </w:rPr>
        <w:t xml:space="preserve">(les dirigeants, les commerciaux, les financiers, les </w:t>
      </w:r>
      <w:r w:rsidRPr="007B3AF7">
        <w:rPr>
          <w:rFonts w:cstheme="minorHAnsi"/>
          <w:color w:val="000000"/>
          <w:spacing w:val="2"/>
        </w:rPr>
        <w:t xml:space="preserve">industriels, etc.) eux-mêmes saisis dans des structures </w:t>
      </w:r>
      <w:r w:rsidRPr="007B3AF7">
        <w:rPr>
          <w:rFonts w:cstheme="minorHAnsi"/>
          <w:color w:val="000000"/>
          <w:spacing w:val="1"/>
        </w:rPr>
        <w:t>internes (départements, divisions, sites, etc.) et poursui</w:t>
      </w:r>
      <w:r w:rsidRPr="007B3AF7">
        <w:rPr>
          <w:rFonts w:cstheme="minorHAnsi"/>
          <w:color w:val="000000"/>
          <w:spacing w:val="1"/>
        </w:rPr>
        <w:softHyphen/>
      </w:r>
      <w:r w:rsidRPr="007B3AF7">
        <w:rPr>
          <w:rFonts w:cstheme="minorHAnsi"/>
          <w:color w:val="000000"/>
          <w:spacing w:val="2"/>
        </w:rPr>
        <w:t>vant des objectifs propres.</w:t>
      </w:r>
    </w:p>
    <w:p w14:paraId="292FFA69" w14:textId="215CF96C" w:rsidR="007B3AF7" w:rsidRDefault="007B3AF7" w:rsidP="007B3AF7">
      <w:pPr>
        <w:spacing w:after="0"/>
        <w:rPr>
          <w:rFonts w:cstheme="minorHAnsi"/>
          <w:color w:val="000000"/>
          <w:spacing w:val="-3"/>
        </w:rPr>
      </w:pPr>
      <w:r w:rsidRPr="007B3AF7">
        <w:rPr>
          <w:rFonts w:cstheme="minorHAnsi"/>
          <w:color w:val="000000"/>
          <w:spacing w:val="1"/>
        </w:rPr>
        <w:t xml:space="preserve">L'entreprise est considérée comme une organisation où </w:t>
      </w:r>
      <w:r>
        <w:rPr>
          <w:rFonts w:cstheme="minorHAnsi"/>
          <w:color w:val="000000"/>
          <w:spacing w:val="7"/>
        </w:rPr>
        <w:t>l</w:t>
      </w:r>
      <w:r w:rsidRPr="007B3AF7">
        <w:rPr>
          <w:rFonts w:cstheme="minorHAnsi"/>
          <w:color w:val="000000"/>
          <w:spacing w:val="7"/>
        </w:rPr>
        <w:t xml:space="preserve">'objectif général n'est pas préalablement défini mais </w:t>
      </w:r>
      <w:r w:rsidRPr="007B3AF7">
        <w:rPr>
          <w:rFonts w:cstheme="minorHAnsi"/>
          <w:color w:val="000000"/>
          <w:spacing w:val="6"/>
        </w:rPr>
        <w:t xml:space="preserve">se construit au travers de nombreux échanges entre </w:t>
      </w:r>
      <w:r w:rsidRPr="007B3AF7">
        <w:rPr>
          <w:rFonts w:cstheme="minorHAnsi"/>
          <w:color w:val="000000"/>
          <w:spacing w:val="7"/>
        </w:rPr>
        <w:t>groupes de pression, c'est-à-dire que les membres de</w:t>
      </w:r>
      <w:r w:rsidRPr="007B3AF7">
        <w:rPr>
          <w:rFonts w:cstheme="minorHAnsi"/>
          <w:color w:val="000000"/>
          <w:spacing w:val="7"/>
        </w:rPr>
        <w:t xml:space="preserve"> </w:t>
      </w:r>
      <w:r w:rsidRPr="007B3AF7">
        <w:rPr>
          <w:rFonts w:cstheme="minorHAnsi"/>
          <w:color w:val="000000"/>
          <w:spacing w:val="3"/>
        </w:rPr>
        <w:t xml:space="preserve">l'entreprise négocient en permanence les objectifs afin </w:t>
      </w:r>
      <w:r w:rsidRPr="007B3AF7">
        <w:rPr>
          <w:rFonts w:cstheme="minorHAnsi"/>
          <w:color w:val="000000"/>
          <w:spacing w:val="-1"/>
        </w:rPr>
        <w:t xml:space="preserve">qu'ils soient non seulement acceptés par tous mais qu'ils </w:t>
      </w:r>
      <w:r w:rsidRPr="007B3AF7">
        <w:rPr>
          <w:rFonts w:cstheme="minorHAnsi"/>
          <w:color w:val="000000"/>
          <w:spacing w:val="8"/>
        </w:rPr>
        <w:t>puissent également aboutir à des résultats satisfai</w:t>
      </w:r>
      <w:r w:rsidRPr="007B3AF7">
        <w:rPr>
          <w:rFonts w:cstheme="minorHAnsi"/>
          <w:color w:val="000000"/>
          <w:spacing w:val="8"/>
        </w:rPr>
        <w:softHyphen/>
      </w:r>
      <w:r w:rsidRPr="007B3AF7">
        <w:rPr>
          <w:rFonts w:cstheme="minorHAnsi"/>
          <w:color w:val="000000"/>
          <w:spacing w:val="3"/>
        </w:rPr>
        <w:t xml:space="preserve">sants. La firme est donc une organisation complexe, elle </w:t>
      </w:r>
      <w:r w:rsidRPr="007B3AF7">
        <w:rPr>
          <w:rFonts w:cstheme="minorHAnsi"/>
          <w:color w:val="000000"/>
          <w:spacing w:val="1"/>
        </w:rPr>
        <w:t xml:space="preserve">« [...] apparaît comme une coalition de groupes dont le </w:t>
      </w:r>
      <w:r w:rsidRPr="007B3AF7">
        <w:rPr>
          <w:rFonts w:cstheme="minorHAnsi"/>
          <w:color w:val="000000"/>
          <w:spacing w:val="4"/>
        </w:rPr>
        <w:t xml:space="preserve">destin est commun mais qui </w:t>
      </w:r>
      <w:r w:rsidRPr="007B3AF7">
        <w:rPr>
          <w:rFonts w:cstheme="minorHAnsi"/>
          <w:color w:val="000000"/>
          <w:spacing w:val="4"/>
        </w:rPr>
        <w:t>manœuvrent</w:t>
      </w:r>
      <w:r w:rsidRPr="007B3AF7">
        <w:rPr>
          <w:rFonts w:cstheme="minorHAnsi"/>
          <w:color w:val="000000"/>
          <w:spacing w:val="4"/>
        </w:rPr>
        <w:t xml:space="preserve"> chacun pour </w:t>
      </w:r>
      <w:r w:rsidRPr="007B3AF7">
        <w:rPr>
          <w:rFonts w:cstheme="minorHAnsi"/>
          <w:color w:val="000000"/>
          <w:spacing w:val="-3"/>
        </w:rPr>
        <w:t xml:space="preserve">son propre compte » </w:t>
      </w:r>
    </w:p>
    <w:p w14:paraId="47F2618C" w14:textId="30A65866" w:rsidR="007B3AF7" w:rsidRPr="007B3AF7" w:rsidRDefault="007B3AF7" w:rsidP="007B3AF7">
      <w:pPr>
        <w:spacing w:after="0"/>
        <w:jc w:val="right"/>
        <w:rPr>
          <w:rFonts w:cstheme="minorHAnsi"/>
          <w:b/>
          <w:bCs/>
          <w:i/>
          <w:iCs/>
          <w:color w:val="000000"/>
          <w:spacing w:val="3"/>
          <w:sz w:val="18"/>
          <w:szCs w:val="18"/>
        </w:rPr>
      </w:pPr>
      <w:r w:rsidRPr="007B3AF7">
        <w:rPr>
          <w:rFonts w:cstheme="minorHAnsi"/>
          <w:b/>
          <w:bCs/>
          <w:i/>
          <w:iCs/>
          <w:color w:val="000000"/>
          <w:spacing w:val="-3"/>
          <w:sz w:val="18"/>
          <w:szCs w:val="18"/>
        </w:rPr>
        <w:t>(B. Coriat et O. Weinstein, Les nou</w:t>
      </w:r>
      <w:r w:rsidRPr="007B3AF7">
        <w:rPr>
          <w:rFonts w:cstheme="minorHAnsi"/>
          <w:b/>
          <w:bCs/>
          <w:i/>
          <w:iCs/>
          <w:color w:val="000000"/>
          <w:spacing w:val="-3"/>
          <w:sz w:val="18"/>
          <w:szCs w:val="18"/>
        </w:rPr>
        <w:softHyphen/>
      </w:r>
      <w:r w:rsidRPr="007B3AF7">
        <w:rPr>
          <w:rFonts w:cstheme="minorHAnsi"/>
          <w:b/>
          <w:bCs/>
          <w:i/>
          <w:iCs/>
          <w:color w:val="000000"/>
          <w:spacing w:val="-4"/>
          <w:sz w:val="18"/>
          <w:szCs w:val="18"/>
        </w:rPr>
        <w:t>velles théories de l'entreprise, Le Livre de poche, 1995).</w:t>
      </w:r>
    </w:p>
    <w:p w14:paraId="3E83AF7E" w14:textId="77777777" w:rsidR="002F008B" w:rsidRPr="00A04A22" w:rsidRDefault="002F008B" w:rsidP="00A04A22">
      <w:pPr>
        <w:spacing w:after="0"/>
        <w:rPr>
          <w:rFonts w:cstheme="minorHAnsi"/>
          <w:b/>
        </w:rPr>
      </w:pPr>
    </w:p>
    <w:p w14:paraId="25E91518" w14:textId="77777777" w:rsidR="002F008B" w:rsidRPr="00A04A22" w:rsidRDefault="002F008B" w:rsidP="00A04A22">
      <w:pPr>
        <w:spacing w:after="0"/>
        <w:ind w:left="360"/>
        <w:jc w:val="center"/>
        <w:rPr>
          <w:rFonts w:cstheme="minorHAnsi"/>
          <w:b/>
        </w:rPr>
      </w:pPr>
      <w:r w:rsidRPr="00A04A22">
        <w:rPr>
          <w:rFonts w:cstheme="minorHAnsi"/>
          <w:b/>
        </w:rPr>
        <w:t>-------------------------------------------------------------------------------------------------------------------------------</w:t>
      </w:r>
    </w:p>
    <w:p w14:paraId="099B4D17" w14:textId="77777777" w:rsidR="002F008B" w:rsidRPr="00A04A22" w:rsidRDefault="002F008B" w:rsidP="00A04A22">
      <w:pPr>
        <w:spacing w:after="0"/>
        <w:rPr>
          <w:rFonts w:cstheme="minorHAnsi"/>
          <w:b/>
        </w:rPr>
      </w:pPr>
    </w:p>
    <w:p w14:paraId="4471C318" w14:textId="6A8A11F9" w:rsidR="00DD117C" w:rsidRPr="00A04A22" w:rsidRDefault="00DD117C" w:rsidP="00A04A22">
      <w:pPr>
        <w:spacing w:after="0"/>
        <w:rPr>
          <w:rFonts w:cstheme="minorHAnsi"/>
          <w:b/>
        </w:rPr>
      </w:pPr>
      <w:r w:rsidRPr="00A04A22">
        <w:rPr>
          <w:rFonts w:cstheme="minorHAnsi"/>
          <w:b/>
        </w:rPr>
        <w:t>9 : Le gouvernement d'entreprise</w:t>
      </w:r>
    </w:p>
    <w:p w14:paraId="02FC441D" w14:textId="39716D50" w:rsidR="009115F6" w:rsidRPr="009115F6" w:rsidRDefault="009115F6" w:rsidP="009115F6">
      <w:pPr>
        <w:spacing w:after="0"/>
        <w:jc w:val="both"/>
        <w:rPr>
          <w:rFonts w:cstheme="minorHAnsi"/>
          <w:color w:val="000000"/>
          <w:spacing w:val="12"/>
        </w:rPr>
      </w:pPr>
      <w:r w:rsidRPr="009115F6">
        <w:rPr>
          <w:rFonts w:cstheme="minorHAnsi"/>
          <w:color w:val="000000"/>
          <w:spacing w:val="12"/>
        </w:rPr>
        <w:lastRenderedPageBreak/>
        <w:t xml:space="preserve">Le gouvernement d'entreprise peut se définir comme </w:t>
      </w:r>
      <w:r w:rsidRPr="009115F6">
        <w:rPr>
          <w:rFonts w:cstheme="minorHAnsi"/>
          <w:color w:val="000000"/>
          <w:spacing w:val="-1"/>
        </w:rPr>
        <w:t xml:space="preserve">l'ensemble des règles qui régissent </w:t>
      </w:r>
      <w:r>
        <w:rPr>
          <w:rFonts w:cstheme="minorHAnsi"/>
          <w:color w:val="000000"/>
          <w:spacing w:val="-1"/>
        </w:rPr>
        <w:t>l</w:t>
      </w:r>
      <w:r w:rsidRPr="009115F6">
        <w:rPr>
          <w:rFonts w:cstheme="minorHAnsi"/>
          <w:color w:val="000000"/>
          <w:spacing w:val="-1"/>
        </w:rPr>
        <w:t>a manière dont les entre</w:t>
      </w:r>
      <w:r w:rsidRPr="009115F6">
        <w:rPr>
          <w:rFonts w:cstheme="minorHAnsi"/>
          <w:color w:val="000000"/>
          <w:spacing w:val="-1"/>
        </w:rPr>
        <w:softHyphen/>
      </w:r>
      <w:r w:rsidRPr="009115F6">
        <w:rPr>
          <w:rFonts w:cstheme="minorHAnsi"/>
          <w:color w:val="000000"/>
          <w:spacing w:val="-2"/>
        </w:rPr>
        <w:t xml:space="preserve">prises sont </w:t>
      </w:r>
      <w:hyperlink r:id="rId47">
        <w:r w:rsidRPr="009115F6">
          <w:rPr>
            <w:rFonts w:cstheme="minorHAnsi"/>
            <w:color w:val="000000"/>
            <w:spacing w:val="-2"/>
          </w:rPr>
          <w:t>contrôlées et</w:t>
        </w:r>
      </w:hyperlink>
      <w:r w:rsidRPr="009115F6">
        <w:rPr>
          <w:rFonts w:cstheme="minorHAnsi"/>
          <w:color w:val="000000"/>
          <w:spacing w:val="-2"/>
        </w:rPr>
        <w:t xml:space="preserve"> dirigées. Il répartit </w:t>
      </w:r>
      <w:r>
        <w:rPr>
          <w:rFonts w:cstheme="minorHAnsi"/>
          <w:color w:val="000000"/>
          <w:spacing w:val="-2"/>
        </w:rPr>
        <w:t>l</w:t>
      </w:r>
      <w:r w:rsidRPr="009115F6">
        <w:rPr>
          <w:rFonts w:cstheme="minorHAnsi"/>
          <w:color w:val="000000"/>
          <w:spacing w:val="-2"/>
        </w:rPr>
        <w:t xml:space="preserve">es droits et tes </w:t>
      </w:r>
      <w:r w:rsidRPr="009115F6">
        <w:rPr>
          <w:rFonts w:cstheme="minorHAnsi"/>
          <w:color w:val="000000"/>
          <w:spacing w:val="5"/>
        </w:rPr>
        <w:t>obligations des différents intervenants au sein de l'entre</w:t>
      </w:r>
      <w:r w:rsidRPr="009115F6">
        <w:rPr>
          <w:rFonts w:cstheme="minorHAnsi"/>
          <w:color w:val="000000"/>
          <w:spacing w:val="5"/>
        </w:rPr>
        <w:softHyphen/>
      </w:r>
      <w:r w:rsidRPr="009115F6">
        <w:rPr>
          <w:rFonts w:cstheme="minorHAnsi"/>
          <w:color w:val="000000"/>
          <w:spacing w:val="1"/>
        </w:rPr>
        <w:t xml:space="preserve">prise, tels que les actionnaires ou les dirigeants, et pose les </w:t>
      </w:r>
      <w:r w:rsidRPr="009115F6">
        <w:rPr>
          <w:rFonts w:cstheme="minorHAnsi"/>
          <w:color w:val="000000"/>
          <w:spacing w:val="2"/>
        </w:rPr>
        <w:t>règles et les procédures de prise de décision.</w:t>
      </w:r>
    </w:p>
    <w:p w14:paraId="22CDB513" w14:textId="77777777" w:rsidR="009115F6" w:rsidRPr="009115F6" w:rsidRDefault="009115F6" w:rsidP="009115F6">
      <w:pPr>
        <w:spacing w:after="0"/>
        <w:jc w:val="right"/>
        <w:rPr>
          <w:rFonts w:cstheme="minorHAnsi"/>
          <w:i/>
          <w:iCs/>
          <w:color w:val="000000"/>
          <w:sz w:val="18"/>
          <w:szCs w:val="18"/>
        </w:rPr>
      </w:pPr>
      <w:hyperlink r:id="rId48">
        <w:r w:rsidRPr="009115F6">
          <w:rPr>
            <w:rFonts w:cstheme="minorHAnsi"/>
            <w:i/>
            <w:iCs/>
            <w:color w:val="0000FF"/>
            <w:sz w:val="18"/>
            <w:szCs w:val="18"/>
            <w:u w:val="single"/>
          </w:rPr>
          <w:t>www.economie.gouv.fr</w:t>
        </w:r>
      </w:hyperlink>
    </w:p>
    <w:p w14:paraId="4DE073C5" w14:textId="77777777" w:rsidR="002F008B" w:rsidRPr="00A04A22" w:rsidRDefault="002F008B" w:rsidP="00A04A22">
      <w:pPr>
        <w:spacing w:after="0"/>
        <w:rPr>
          <w:rFonts w:cstheme="minorHAnsi"/>
          <w:b/>
        </w:rPr>
      </w:pPr>
    </w:p>
    <w:p w14:paraId="334B4B07" w14:textId="77777777" w:rsidR="002F008B" w:rsidRPr="00A04A22" w:rsidRDefault="002F008B" w:rsidP="00A04A22">
      <w:pPr>
        <w:spacing w:after="0"/>
        <w:ind w:left="360"/>
        <w:jc w:val="center"/>
        <w:rPr>
          <w:rFonts w:cstheme="minorHAnsi"/>
          <w:b/>
        </w:rPr>
      </w:pPr>
      <w:r w:rsidRPr="00A04A22">
        <w:rPr>
          <w:rFonts w:cstheme="minorHAnsi"/>
          <w:b/>
        </w:rPr>
        <w:t>-------------------------------------------------------------------------------------------------------------------------------</w:t>
      </w:r>
    </w:p>
    <w:p w14:paraId="0C1596EA" w14:textId="77777777" w:rsidR="002F008B" w:rsidRPr="00A04A22" w:rsidRDefault="002F008B" w:rsidP="00A04A22">
      <w:pPr>
        <w:spacing w:after="0"/>
        <w:rPr>
          <w:rFonts w:cstheme="minorHAnsi"/>
          <w:b/>
        </w:rPr>
      </w:pPr>
    </w:p>
    <w:p w14:paraId="5B563626" w14:textId="75B9C6E8" w:rsidR="00DD117C" w:rsidRPr="00A04A22" w:rsidRDefault="00DD117C" w:rsidP="00A04A22">
      <w:pPr>
        <w:spacing w:after="0"/>
        <w:rPr>
          <w:rFonts w:cstheme="minorHAnsi"/>
          <w:b/>
        </w:rPr>
      </w:pPr>
      <w:r w:rsidRPr="00A04A22">
        <w:rPr>
          <w:rFonts w:cstheme="minorHAnsi"/>
          <w:b/>
        </w:rPr>
        <w:t xml:space="preserve">10 : Crozier </w:t>
      </w:r>
      <w:r w:rsidR="009115F6">
        <w:rPr>
          <w:rFonts w:cstheme="minorHAnsi"/>
          <w:b/>
        </w:rPr>
        <w:t>et</w:t>
      </w:r>
      <w:r w:rsidRPr="00A04A22">
        <w:rPr>
          <w:rFonts w:cstheme="minorHAnsi"/>
          <w:b/>
        </w:rPr>
        <w:t xml:space="preserve"> Friedberg : jeux de pouvoir et zones d'incertitude</w:t>
      </w:r>
    </w:p>
    <w:p w14:paraId="7545BA08" w14:textId="77777777" w:rsidR="00A01C12" w:rsidRPr="00A01C12" w:rsidRDefault="00A01C12" w:rsidP="00A01C12">
      <w:pPr>
        <w:spacing w:after="0"/>
        <w:jc w:val="both"/>
        <w:rPr>
          <w:rFonts w:cstheme="minorHAnsi"/>
          <w:color w:val="000000"/>
          <w:spacing w:val="6"/>
        </w:rPr>
      </w:pPr>
      <w:r w:rsidRPr="00A01C12">
        <w:rPr>
          <w:rFonts w:cstheme="minorHAnsi"/>
          <w:color w:val="000000"/>
          <w:spacing w:val="6"/>
        </w:rPr>
        <w:t xml:space="preserve">Michel Crozier définit le pouvoir comme une relation </w:t>
      </w:r>
      <w:r w:rsidRPr="00A01C12">
        <w:rPr>
          <w:rFonts w:cstheme="minorHAnsi"/>
          <w:color w:val="000000"/>
          <w:spacing w:val="-3"/>
        </w:rPr>
        <w:t xml:space="preserve">entre deux individus ou groupes : « </w:t>
      </w:r>
      <w:r w:rsidRPr="00A01C12">
        <w:rPr>
          <w:rFonts w:cstheme="minorHAnsi"/>
          <w:i/>
          <w:color w:val="000000"/>
          <w:spacing w:val="-3"/>
        </w:rPr>
        <w:t xml:space="preserve">Le pouvoir en effet </w:t>
      </w:r>
      <w:r w:rsidRPr="00A01C12">
        <w:rPr>
          <w:rFonts w:cstheme="minorHAnsi"/>
          <w:i/>
          <w:color w:val="000000"/>
          <w:spacing w:val="-10"/>
        </w:rPr>
        <w:t xml:space="preserve">n'existe pas en soi. La relation de pouvoir ne s'établit que </w:t>
      </w:r>
      <w:r w:rsidRPr="00A01C12">
        <w:rPr>
          <w:rFonts w:cstheme="minorHAnsi"/>
          <w:i/>
          <w:color w:val="000000"/>
          <w:spacing w:val="-11"/>
        </w:rPr>
        <w:t xml:space="preserve">si les deux parties s'intègrent au moins temporairement </w:t>
      </w:r>
      <w:r w:rsidRPr="00A01C12">
        <w:rPr>
          <w:rFonts w:cstheme="minorHAnsi"/>
          <w:i/>
          <w:color w:val="000000"/>
          <w:spacing w:val="-5"/>
        </w:rPr>
        <w:t xml:space="preserve">dans un ensemble organisé ». </w:t>
      </w:r>
      <w:r w:rsidRPr="00A01C12">
        <w:rPr>
          <w:rFonts w:cstheme="minorHAnsi"/>
          <w:color w:val="000000"/>
          <w:spacing w:val="-5"/>
        </w:rPr>
        <w:t xml:space="preserve">Le pouvoir est une relation </w:t>
      </w:r>
      <w:r w:rsidRPr="00A01C12">
        <w:rPr>
          <w:rFonts w:cstheme="minorHAnsi"/>
          <w:color w:val="000000"/>
          <w:spacing w:val="2"/>
        </w:rPr>
        <w:t>de dépendance, réciproque, déséquilibrée et non transi</w:t>
      </w:r>
      <w:r w:rsidRPr="00A01C12">
        <w:rPr>
          <w:rFonts w:cstheme="minorHAnsi"/>
          <w:color w:val="000000"/>
          <w:spacing w:val="2"/>
        </w:rPr>
        <w:softHyphen/>
      </w:r>
      <w:r w:rsidRPr="00A01C12">
        <w:rPr>
          <w:rFonts w:cstheme="minorHAnsi"/>
          <w:color w:val="000000"/>
          <w:spacing w:val="-1"/>
        </w:rPr>
        <w:t>tive (Friedberg, 1992).</w:t>
      </w:r>
    </w:p>
    <w:p w14:paraId="0EFEAD6F" w14:textId="77777777" w:rsidR="00A01C12" w:rsidRPr="00A01C12" w:rsidRDefault="00A01C12" w:rsidP="00A01C12">
      <w:pPr>
        <w:spacing w:after="0"/>
        <w:jc w:val="both"/>
        <w:rPr>
          <w:rFonts w:cstheme="minorHAnsi"/>
          <w:color w:val="000000"/>
          <w:spacing w:val="1"/>
        </w:rPr>
      </w:pPr>
      <w:r w:rsidRPr="00A01C12">
        <w:rPr>
          <w:rFonts w:cstheme="minorHAnsi"/>
          <w:color w:val="000000"/>
          <w:spacing w:val="1"/>
        </w:rPr>
        <w:t>Chaque groupe d'acteurs, quel que soit son niveau hié</w:t>
      </w:r>
      <w:r w:rsidRPr="00A01C12">
        <w:rPr>
          <w:rFonts w:cstheme="minorHAnsi"/>
          <w:color w:val="000000"/>
          <w:spacing w:val="1"/>
        </w:rPr>
        <w:softHyphen/>
      </w:r>
      <w:r w:rsidRPr="00A01C12">
        <w:rPr>
          <w:rFonts w:cstheme="minorHAnsi"/>
          <w:color w:val="000000"/>
          <w:spacing w:val="9"/>
        </w:rPr>
        <w:t xml:space="preserve">rarchique, possède toujours une certaine marge de </w:t>
      </w:r>
      <w:r w:rsidRPr="00A01C12">
        <w:rPr>
          <w:rFonts w:cstheme="minorHAnsi"/>
          <w:color w:val="000000"/>
          <w:spacing w:val="5"/>
        </w:rPr>
        <w:t xml:space="preserve">liberté, avec des ressources et des comportements qui </w:t>
      </w:r>
      <w:r w:rsidRPr="00A01C12">
        <w:rPr>
          <w:rFonts w:cstheme="minorHAnsi"/>
          <w:color w:val="000000"/>
          <w:spacing w:val="3"/>
        </w:rPr>
        <w:t xml:space="preserve">ne sont pas complètement contrôlables par les autres </w:t>
      </w:r>
      <w:r w:rsidRPr="00A01C12">
        <w:rPr>
          <w:rFonts w:cstheme="minorHAnsi"/>
          <w:color w:val="000000"/>
          <w:spacing w:val="2"/>
        </w:rPr>
        <w:t>groupes et que l'on appelle « zones d'incertitudes ».</w:t>
      </w:r>
    </w:p>
    <w:p w14:paraId="305F2648" w14:textId="4E1CF07F" w:rsidR="00A01C12" w:rsidRPr="00A01C12" w:rsidRDefault="00A01C12" w:rsidP="00A01C12">
      <w:pPr>
        <w:spacing w:after="0"/>
        <w:jc w:val="both"/>
        <w:rPr>
          <w:rFonts w:cstheme="minorHAnsi"/>
          <w:color w:val="000000"/>
          <w:spacing w:val="-2"/>
        </w:rPr>
      </w:pPr>
      <w:r w:rsidRPr="00A01C12">
        <w:rPr>
          <w:rFonts w:cstheme="minorHAnsi"/>
          <w:color w:val="000000"/>
          <w:spacing w:val="11"/>
        </w:rPr>
        <w:t xml:space="preserve">Les « zones d'incertitude » des groupes d'acteurs </w:t>
      </w:r>
      <w:r w:rsidRPr="00A01C12">
        <w:rPr>
          <w:rFonts w:cstheme="minorHAnsi"/>
          <w:color w:val="000000"/>
          <w:spacing w:val="9"/>
        </w:rPr>
        <w:t>dépendent de quatre sources du pouvoir</w:t>
      </w:r>
      <w:r w:rsidRPr="00A01C12">
        <w:rPr>
          <w:rFonts w:cstheme="minorHAnsi"/>
          <w:color w:val="000000"/>
          <w:spacing w:val="9"/>
        </w:rPr>
        <w:t xml:space="preserve"> </w:t>
      </w:r>
      <w:r w:rsidRPr="00A01C12">
        <w:rPr>
          <w:rFonts w:cstheme="minorHAnsi"/>
          <w:color w:val="000000"/>
          <w:spacing w:val="-2"/>
        </w:rPr>
        <w:t>(Crozier et Friedberg, 1981) :</w:t>
      </w:r>
    </w:p>
    <w:p w14:paraId="4D4C5EF7" w14:textId="7F1564A2" w:rsidR="00A01C12" w:rsidRPr="00A01C12" w:rsidRDefault="00A01C12" w:rsidP="00A01C12">
      <w:pPr>
        <w:numPr>
          <w:ilvl w:val="0"/>
          <w:numId w:val="9"/>
        </w:numPr>
        <w:spacing w:after="0"/>
        <w:ind w:left="216" w:hanging="216"/>
        <w:jc w:val="both"/>
        <w:rPr>
          <w:rFonts w:cstheme="minorHAnsi"/>
          <w:color w:val="000000"/>
          <w:spacing w:val="10"/>
        </w:rPr>
      </w:pPr>
      <w:r>
        <w:rPr>
          <w:rFonts w:cstheme="minorHAnsi"/>
          <w:color w:val="000000"/>
          <w:spacing w:val="10"/>
        </w:rPr>
        <w:t>D</w:t>
      </w:r>
      <w:r w:rsidRPr="00A01C12">
        <w:rPr>
          <w:rFonts w:cstheme="minorHAnsi"/>
          <w:color w:val="000000"/>
          <w:spacing w:val="10"/>
        </w:rPr>
        <w:t xml:space="preserve">es </w:t>
      </w:r>
      <w:r w:rsidRPr="00A01C12">
        <w:rPr>
          <w:rFonts w:cstheme="minorHAnsi"/>
          <w:b/>
          <w:color w:val="000000"/>
          <w:spacing w:val="10"/>
        </w:rPr>
        <w:t xml:space="preserve">compétences </w:t>
      </w:r>
      <w:r w:rsidRPr="00A01C12">
        <w:rPr>
          <w:rFonts w:cstheme="minorHAnsi"/>
          <w:color w:val="000000"/>
          <w:spacing w:val="10"/>
        </w:rPr>
        <w:t xml:space="preserve">particulières (par </w:t>
      </w:r>
      <w:r w:rsidRPr="00A01C12">
        <w:rPr>
          <w:rFonts w:cstheme="minorHAnsi"/>
          <w:color w:val="000000"/>
        </w:rPr>
        <w:t xml:space="preserve">exemple un groupe d'ingénieurs réseaux, </w:t>
      </w:r>
      <w:r w:rsidRPr="00A01C12">
        <w:rPr>
          <w:rFonts w:cstheme="minorHAnsi"/>
          <w:color w:val="000000"/>
          <w:spacing w:val="8"/>
        </w:rPr>
        <w:t>qui seuls peuvent décrypter ta docu</w:t>
      </w:r>
      <w:r w:rsidRPr="00A01C12">
        <w:rPr>
          <w:rFonts w:cstheme="minorHAnsi"/>
          <w:color w:val="000000"/>
          <w:spacing w:val="8"/>
        </w:rPr>
        <w:softHyphen/>
      </w:r>
      <w:r w:rsidRPr="00A01C12">
        <w:rPr>
          <w:rFonts w:cstheme="minorHAnsi"/>
          <w:color w:val="000000"/>
          <w:spacing w:val="5"/>
        </w:rPr>
        <w:t xml:space="preserve">mentation technique d'un fournisseur </w:t>
      </w:r>
      <w:r w:rsidRPr="00A01C12">
        <w:rPr>
          <w:rFonts w:cstheme="minorHAnsi"/>
          <w:color w:val="000000"/>
          <w:spacing w:val="-6"/>
        </w:rPr>
        <w:t>informatique) ;</w:t>
      </w:r>
    </w:p>
    <w:p w14:paraId="05E3F629" w14:textId="2DF44325" w:rsidR="00A01C12" w:rsidRPr="00A01C12" w:rsidRDefault="00A01C12" w:rsidP="00A01C12">
      <w:pPr>
        <w:numPr>
          <w:ilvl w:val="0"/>
          <w:numId w:val="9"/>
        </w:numPr>
        <w:spacing w:after="0"/>
        <w:ind w:left="216" w:right="72" w:hanging="216"/>
        <w:jc w:val="both"/>
        <w:rPr>
          <w:rFonts w:cstheme="minorHAnsi"/>
          <w:color w:val="000000"/>
          <w:spacing w:val="9"/>
        </w:rPr>
      </w:pPr>
      <w:r>
        <w:rPr>
          <w:rFonts w:cstheme="minorHAnsi"/>
          <w:color w:val="000000"/>
          <w:spacing w:val="9"/>
        </w:rPr>
        <w:t>D</w:t>
      </w:r>
      <w:r w:rsidRPr="00A01C12">
        <w:rPr>
          <w:rFonts w:cstheme="minorHAnsi"/>
          <w:color w:val="000000"/>
          <w:spacing w:val="9"/>
        </w:rPr>
        <w:t xml:space="preserve">es contacts particuliers avec </w:t>
      </w:r>
      <w:r w:rsidRPr="00A01C12">
        <w:rPr>
          <w:rFonts w:cstheme="minorHAnsi"/>
          <w:b/>
          <w:color w:val="000000"/>
          <w:spacing w:val="9"/>
        </w:rPr>
        <w:t>l'ex</w:t>
      </w:r>
      <w:r w:rsidRPr="00A01C12">
        <w:rPr>
          <w:rFonts w:cstheme="minorHAnsi"/>
          <w:b/>
          <w:color w:val="000000"/>
          <w:spacing w:val="9"/>
        </w:rPr>
        <w:softHyphen/>
      </w:r>
      <w:r w:rsidRPr="00A01C12">
        <w:rPr>
          <w:rFonts w:cstheme="minorHAnsi"/>
          <w:b/>
          <w:color w:val="000000"/>
          <w:spacing w:val="18"/>
        </w:rPr>
        <w:t xml:space="preserve">térieur </w:t>
      </w:r>
      <w:r w:rsidRPr="00A01C12">
        <w:rPr>
          <w:rFonts w:cstheme="minorHAnsi"/>
          <w:color w:val="000000"/>
          <w:spacing w:val="18"/>
        </w:rPr>
        <w:t xml:space="preserve">(par exemple un groupe </w:t>
      </w:r>
      <w:r w:rsidRPr="00A01C12">
        <w:rPr>
          <w:rFonts w:cstheme="minorHAnsi"/>
          <w:color w:val="000000"/>
          <w:spacing w:val="7"/>
        </w:rPr>
        <w:t xml:space="preserve">de commerciaux, qui seuls peuvent </w:t>
      </w:r>
      <w:r w:rsidRPr="00A01C12">
        <w:rPr>
          <w:rFonts w:cstheme="minorHAnsi"/>
          <w:color w:val="000000"/>
        </w:rPr>
        <w:t>avoir la confiance de certains clients) ;</w:t>
      </w:r>
    </w:p>
    <w:p w14:paraId="1EF23D2A" w14:textId="1279EE0A" w:rsidR="00A01C12" w:rsidRPr="00A01C12" w:rsidRDefault="00A01C12" w:rsidP="00A01C12">
      <w:pPr>
        <w:numPr>
          <w:ilvl w:val="0"/>
          <w:numId w:val="9"/>
        </w:numPr>
        <w:spacing w:after="0"/>
        <w:ind w:left="216" w:right="74" w:hanging="216"/>
        <w:jc w:val="both"/>
        <w:rPr>
          <w:rFonts w:cstheme="minorHAnsi"/>
          <w:color w:val="000000"/>
          <w:spacing w:val="-1"/>
        </w:rPr>
      </w:pPr>
      <w:r>
        <w:rPr>
          <w:rFonts w:cstheme="minorHAnsi"/>
          <w:color w:val="000000"/>
          <w:spacing w:val="-1"/>
        </w:rPr>
        <w:t>U</w:t>
      </w:r>
      <w:r w:rsidRPr="00A01C12">
        <w:rPr>
          <w:rFonts w:cstheme="minorHAnsi"/>
          <w:color w:val="000000"/>
          <w:spacing w:val="-1"/>
        </w:rPr>
        <w:t xml:space="preserve">n accès à certaines informations avec une </w:t>
      </w:r>
      <w:r w:rsidRPr="00A01C12">
        <w:rPr>
          <w:rFonts w:cstheme="minorHAnsi"/>
          <w:b/>
          <w:color w:val="000000"/>
          <w:spacing w:val="-1"/>
        </w:rPr>
        <w:t xml:space="preserve">rétention volontaire </w:t>
      </w:r>
      <w:r w:rsidRPr="00A01C12">
        <w:rPr>
          <w:rFonts w:cstheme="minorHAnsi"/>
          <w:color w:val="000000"/>
          <w:spacing w:val="-1"/>
        </w:rPr>
        <w:t xml:space="preserve">(par exemple un groupe de secrétaires, qui </w:t>
      </w:r>
      <w:r w:rsidRPr="00A01C12">
        <w:rPr>
          <w:rFonts w:cstheme="minorHAnsi"/>
          <w:color w:val="000000"/>
          <w:spacing w:val="2"/>
        </w:rPr>
        <w:t>seuls peuvent gérer des priorités ou des urgences) ;</w:t>
      </w:r>
    </w:p>
    <w:p w14:paraId="4E213213" w14:textId="76B09D0A" w:rsidR="00A01C12" w:rsidRPr="00A01C12" w:rsidRDefault="00A01C12" w:rsidP="00A01C12">
      <w:pPr>
        <w:numPr>
          <w:ilvl w:val="0"/>
          <w:numId w:val="9"/>
        </w:numPr>
        <w:spacing w:after="0"/>
        <w:ind w:left="216" w:right="74" w:hanging="216"/>
        <w:jc w:val="both"/>
        <w:rPr>
          <w:rFonts w:cstheme="minorHAnsi"/>
          <w:color w:val="000000"/>
          <w:spacing w:val="2"/>
        </w:rPr>
      </w:pPr>
      <w:r>
        <w:rPr>
          <w:rFonts w:cstheme="minorHAnsi"/>
          <w:color w:val="000000"/>
          <w:spacing w:val="2"/>
        </w:rPr>
        <w:t>U</w:t>
      </w:r>
      <w:r w:rsidRPr="00A01C12">
        <w:rPr>
          <w:rFonts w:cstheme="minorHAnsi"/>
          <w:color w:val="000000"/>
          <w:spacing w:val="2"/>
        </w:rPr>
        <w:t xml:space="preserve">ne </w:t>
      </w:r>
      <w:r w:rsidRPr="00A01C12">
        <w:rPr>
          <w:rFonts w:cstheme="minorHAnsi"/>
          <w:b/>
          <w:color w:val="000000"/>
          <w:spacing w:val="2"/>
        </w:rPr>
        <w:t xml:space="preserve">maîtrise des règles </w:t>
      </w:r>
      <w:r w:rsidRPr="00A01C12">
        <w:rPr>
          <w:rFonts w:cstheme="minorHAnsi"/>
          <w:color w:val="000000"/>
          <w:spacing w:val="2"/>
        </w:rPr>
        <w:t xml:space="preserve">organisationnelles (par </w:t>
      </w:r>
      <w:r w:rsidRPr="00A01C12">
        <w:rPr>
          <w:rFonts w:cstheme="minorHAnsi"/>
          <w:color w:val="000000"/>
          <w:spacing w:val="8"/>
        </w:rPr>
        <w:t xml:space="preserve">exemple un groupe de chefs de service, qui seuls </w:t>
      </w:r>
      <w:r w:rsidRPr="00A01C12">
        <w:rPr>
          <w:rFonts w:cstheme="minorHAnsi"/>
          <w:color w:val="000000"/>
          <w:spacing w:val="2"/>
        </w:rPr>
        <w:t>peuvent gérer un planning).</w:t>
      </w:r>
    </w:p>
    <w:p w14:paraId="6A8AD71F" w14:textId="77777777" w:rsidR="00A01C12" w:rsidRPr="00A01C12" w:rsidRDefault="00A01C12" w:rsidP="00A01C12">
      <w:pPr>
        <w:spacing w:after="0"/>
        <w:ind w:right="74"/>
        <w:jc w:val="both"/>
        <w:rPr>
          <w:rFonts w:cstheme="minorHAnsi"/>
          <w:color w:val="000000"/>
          <w:spacing w:val="8"/>
        </w:rPr>
      </w:pPr>
      <w:r w:rsidRPr="00A01C12">
        <w:rPr>
          <w:rFonts w:cstheme="minorHAnsi"/>
          <w:color w:val="000000"/>
          <w:spacing w:val="8"/>
        </w:rPr>
        <w:t xml:space="preserve">L'entreprise, dotée de règles formelles et informelles de fonctionnement, est une organisation au sein de </w:t>
      </w:r>
      <w:r w:rsidRPr="00A01C12">
        <w:rPr>
          <w:rFonts w:cstheme="minorHAnsi"/>
          <w:color w:val="000000"/>
          <w:spacing w:val="-2"/>
        </w:rPr>
        <w:t xml:space="preserve">laquelle s'exercent des « </w:t>
      </w:r>
      <w:r w:rsidRPr="00A01C12">
        <w:rPr>
          <w:rFonts w:cstheme="minorHAnsi"/>
          <w:b/>
          <w:color w:val="000000"/>
          <w:spacing w:val="-2"/>
        </w:rPr>
        <w:t xml:space="preserve">jeux de pouvoir » </w:t>
      </w:r>
      <w:r w:rsidRPr="00A01C12">
        <w:rPr>
          <w:rFonts w:cstheme="minorHAnsi"/>
          <w:color w:val="000000"/>
          <w:spacing w:val="-2"/>
        </w:rPr>
        <w:t xml:space="preserve">et des jeux </w:t>
      </w:r>
      <w:r w:rsidRPr="00A01C12">
        <w:rPr>
          <w:rFonts w:cstheme="minorHAnsi"/>
          <w:color w:val="000000"/>
          <w:spacing w:val="1"/>
        </w:rPr>
        <w:t>d'alliances entre les individus et groupes d'acteurs cher</w:t>
      </w:r>
      <w:r w:rsidRPr="00A01C12">
        <w:rPr>
          <w:rFonts w:cstheme="minorHAnsi"/>
          <w:color w:val="000000"/>
          <w:spacing w:val="1"/>
        </w:rPr>
        <w:softHyphen/>
      </w:r>
      <w:r w:rsidRPr="00A01C12">
        <w:rPr>
          <w:rFonts w:cstheme="minorHAnsi"/>
          <w:color w:val="000000"/>
          <w:spacing w:val="3"/>
        </w:rPr>
        <w:t xml:space="preserve">chant à satisfaire des objectifs individuels (promotion, </w:t>
      </w:r>
      <w:r w:rsidRPr="00A01C12">
        <w:rPr>
          <w:rFonts w:cstheme="minorHAnsi"/>
          <w:color w:val="000000"/>
          <w:spacing w:val="5"/>
        </w:rPr>
        <w:t>conditions de travail, rémunération...).</w:t>
      </w:r>
    </w:p>
    <w:p w14:paraId="69A561FF" w14:textId="77777777" w:rsidR="002F008B" w:rsidRPr="00A01C12" w:rsidRDefault="002F008B" w:rsidP="00A01C12">
      <w:pPr>
        <w:spacing w:after="0"/>
        <w:jc w:val="both"/>
        <w:rPr>
          <w:rFonts w:cstheme="minorHAnsi"/>
          <w:b/>
        </w:rPr>
      </w:pPr>
    </w:p>
    <w:p w14:paraId="1568461F" w14:textId="77777777" w:rsidR="00DD117C" w:rsidRPr="00A04A22" w:rsidRDefault="00DD117C" w:rsidP="00A04A22">
      <w:pPr>
        <w:spacing w:after="0"/>
        <w:ind w:left="360"/>
        <w:jc w:val="center"/>
        <w:rPr>
          <w:rFonts w:cstheme="minorHAnsi"/>
          <w:b/>
        </w:rPr>
      </w:pPr>
      <w:r w:rsidRPr="00A04A22">
        <w:rPr>
          <w:rFonts w:cstheme="minorHAnsi"/>
          <w:b/>
        </w:rPr>
        <w:t>-------------------------------------------------------------------------------------------------------------------------------</w:t>
      </w:r>
    </w:p>
    <w:p w14:paraId="0DA99A9A" w14:textId="77777777" w:rsidR="00A04A22" w:rsidRDefault="00A04A22" w:rsidP="00A04A22">
      <w:pPr>
        <w:spacing w:after="0"/>
        <w:rPr>
          <w:rFonts w:cstheme="minorHAnsi"/>
          <w:b/>
        </w:rPr>
      </w:pPr>
    </w:p>
    <w:p w14:paraId="5C56BF78" w14:textId="6378001F" w:rsidR="00DD117C" w:rsidRPr="00A04A22" w:rsidRDefault="00DD117C" w:rsidP="00A04A22">
      <w:pPr>
        <w:spacing w:after="0"/>
        <w:rPr>
          <w:rFonts w:cstheme="minorHAnsi"/>
          <w:b/>
        </w:rPr>
      </w:pPr>
      <w:r w:rsidRPr="00A04A22">
        <w:rPr>
          <w:rFonts w:cstheme="minorHAnsi"/>
          <w:b/>
        </w:rPr>
        <w:t>11 : Jeu vidéo : +18% en 2018</w:t>
      </w:r>
    </w:p>
    <w:p w14:paraId="77FD2067" w14:textId="77777777" w:rsidR="00A01C12" w:rsidRPr="00A01C12" w:rsidRDefault="00A01C12" w:rsidP="00A01C12">
      <w:pPr>
        <w:spacing w:after="0"/>
        <w:ind w:right="72"/>
        <w:rPr>
          <w:rFonts w:cstheme="minorHAnsi"/>
          <w:color w:val="000000"/>
          <w:spacing w:val="1"/>
        </w:rPr>
      </w:pPr>
      <w:r w:rsidRPr="00A01C12">
        <w:rPr>
          <w:rFonts w:cstheme="minorHAnsi"/>
          <w:color w:val="000000"/>
          <w:spacing w:val="1"/>
        </w:rPr>
        <w:t xml:space="preserve">Le Syndicat des éditeurs de logiciels de loisirs (SELL) </w:t>
      </w:r>
      <w:r w:rsidRPr="00A01C12">
        <w:rPr>
          <w:rFonts w:cstheme="minorHAnsi"/>
          <w:color w:val="000000"/>
          <w:spacing w:val="-9"/>
        </w:rPr>
        <w:t xml:space="preserve">dresse un bilan complet du marché du jeu vidéo, qui réalise </w:t>
      </w:r>
      <w:r w:rsidRPr="00A01C12">
        <w:rPr>
          <w:rFonts w:cstheme="minorHAnsi"/>
          <w:color w:val="000000"/>
        </w:rPr>
        <w:t xml:space="preserve">d'excellents résultats et confirme son incroyable vitalité. </w:t>
      </w:r>
      <w:r w:rsidRPr="00A01C12">
        <w:rPr>
          <w:rFonts w:cstheme="minorHAnsi"/>
          <w:color w:val="000000"/>
          <w:spacing w:val="1"/>
        </w:rPr>
        <w:t>En 2017, le chiffre d'affaires global du jeu vidéo s'arti</w:t>
      </w:r>
      <w:r w:rsidRPr="00A01C12">
        <w:rPr>
          <w:rFonts w:cstheme="minorHAnsi"/>
          <w:color w:val="000000"/>
          <w:spacing w:val="1"/>
        </w:rPr>
        <w:softHyphen/>
      </w:r>
      <w:r w:rsidRPr="00A01C12">
        <w:rPr>
          <w:rFonts w:cstheme="minorHAnsi"/>
          <w:color w:val="000000"/>
          <w:spacing w:val="-3"/>
        </w:rPr>
        <w:t xml:space="preserve">cule ainsi autour des ventes de consoles, PC Gaming et </w:t>
      </w:r>
      <w:r w:rsidRPr="00A01C12">
        <w:rPr>
          <w:rFonts w:cstheme="minorHAnsi"/>
          <w:color w:val="000000"/>
          <w:spacing w:val="-2"/>
        </w:rPr>
        <w:t>accessoires d'une part qui progressent de 22 % par rap</w:t>
      </w:r>
      <w:r w:rsidRPr="00A01C12">
        <w:rPr>
          <w:rFonts w:cstheme="minorHAnsi"/>
          <w:color w:val="000000"/>
          <w:spacing w:val="-2"/>
        </w:rPr>
        <w:softHyphen/>
      </w:r>
      <w:r w:rsidRPr="00A01C12">
        <w:rPr>
          <w:rFonts w:cstheme="minorHAnsi"/>
          <w:color w:val="000000"/>
          <w:spacing w:val="-8"/>
        </w:rPr>
        <w:t xml:space="preserve">port à 2016, et des ventes de jeux console, jeux PC et jeux </w:t>
      </w:r>
      <w:r w:rsidRPr="00A01C12">
        <w:rPr>
          <w:rFonts w:cstheme="minorHAnsi"/>
          <w:color w:val="000000"/>
          <w:spacing w:val="-3"/>
        </w:rPr>
        <w:t>mobile d'autre part qui eux ont progressé de 16 %.</w:t>
      </w:r>
    </w:p>
    <w:p w14:paraId="44D10B33" w14:textId="77777777" w:rsidR="00A01C12" w:rsidRPr="00A01C12" w:rsidRDefault="00A01C12" w:rsidP="00A01C12">
      <w:pPr>
        <w:spacing w:after="0"/>
        <w:ind w:right="72"/>
        <w:rPr>
          <w:rFonts w:cstheme="minorHAnsi"/>
          <w:color w:val="000000"/>
          <w:spacing w:val="-2"/>
        </w:rPr>
      </w:pPr>
      <w:r w:rsidRPr="00A01C12">
        <w:rPr>
          <w:rFonts w:cstheme="minorHAnsi"/>
          <w:color w:val="000000"/>
          <w:spacing w:val="-2"/>
        </w:rPr>
        <w:t>Sur l'année 2017, cette croissance record est principale</w:t>
      </w:r>
      <w:r w:rsidRPr="00A01C12">
        <w:rPr>
          <w:rFonts w:cstheme="minorHAnsi"/>
          <w:color w:val="000000"/>
          <w:spacing w:val="-2"/>
        </w:rPr>
        <w:softHyphen/>
      </w:r>
      <w:r w:rsidRPr="00A01C12">
        <w:rPr>
          <w:rFonts w:cstheme="minorHAnsi"/>
          <w:color w:val="000000"/>
          <w:spacing w:val="-6"/>
        </w:rPr>
        <w:t>ment portée par :</w:t>
      </w:r>
    </w:p>
    <w:p w14:paraId="1E94FB20" w14:textId="06E768EA" w:rsidR="00A01C12" w:rsidRPr="00A01C12" w:rsidRDefault="00A01C12" w:rsidP="00DC1A98">
      <w:pPr>
        <w:pStyle w:val="Paragraphedeliste"/>
        <w:numPr>
          <w:ilvl w:val="0"/>
          <w:numId w:val="10"/>
        </w:numPr>
        <w:spacing w:after="0"/>
        <w:ind w:left="142" w:right="72" w:hanging="142"/>
        <w:rPr>
          <w:rFonts w:cstheme="minorHAnsi"/>
          <w:color w:val="000000"/>
          <w:spacing w:val="-2"/>
        </w:rPr>
      </w:pPr>
      <w:r w:rsidRPr="00A01C12">
        <w:rPr>
          <w:rFonts w:cstheme="minorHAnsi"/>
          <w:color w:val="000000"/>
        </w:rPr>
        <w:t>L'écosystème</w:t>
      </w:r>
      <w:r w:rsidRPr="00A01C12">
        <w:rPr>
          <w:rFonts w:cstheme="minorHAnsi"/>
          <w:color w:val="000000"/>
        </w:rPr>
        <w:t xml:space="preserve"> console, véritable moteur du secteur, </w:t>
      </w:r>
      <w:r w:rsidRPr="00A01C12">
        <w:rPr>
          <w:rFonts w:cstheme="minorHAnsi"/>
          <w:color w:val="000000"/>
          <w:spacing w:val="-6"/>
        </w:rPr>
        <w:t xml:space="preserve">génère 56 % de la valeur du marché et progresse de 23 %. </w:t>
      </w:r>
      <w:r w:rsidRPr="00A01C12">
        <w:rPr>
          <w:rFonts w:cstheme="minorHAnsi"/>
          <w:color w:val="000000"/>
          <w:spacing w:val="-3"/>
        </w:rPr>
        <w:t>Le software</w:t>
      </w:r>
      <w:r w:rsidRPr="00A01C12">
        <w:rPr>
          <w:rFonts w:cstheme="minorHAnsi"/>
          <w:color w:val="000000"/>
          <w:spacing w:val="-3"/>
        </w:rPr>
        <w:t xml:space="preserve"> </w:t>
      </w:r>
      <w:r w:rsidRPr="00A01C12">
        <w:rPr>
          <w:rFonts w:cstheme="minorHAnsi"/>
          <w:color w:val="000000"/>
          <w:spacing w:val="-3"/>
        </w:rPr>
        <w:t xml:space="preserve">console, au </w:t>
      </w:r>
      <w:r w:rsidRPr="00A01C12">
        <w:rPr>
          <w:rFonts w:cstheme="minorHAnsi"/>
          <w:color w:val="000000"/>
          <w:spacing w:val="-3"/>
        </w:rPr>
        <w:t>cœur</w:t>
      </w:r>
      <w:r w:rsidRPr="00A01C12">
        <w:rPr>
          <w:rFonts w:cstheme="minorHAnsi"/>
          <w:color w:val="000000"/>
          <w:spacing w:val="-3"/>
        </w:rPr>
        <w:t xml:space="preserve"> de la création d'univers de </w:t>
      </w:r>
      <w:r w:rsidRPr="00A01C12">
        <w:rPr>
          <w:rFonts w:cstheme="minorHAnsi"/>
          <w:color w:val="000000"/>
          <w:spacing w:val="2"/>
        </w:rPr>
        <w:t>jeux uniques et d'expériences inédites, enregistre une</w:t>
      </w:r>
      <w:r w:rsidRPr="00A01C12">
        <w:rPr>
          <w:rFonts w:cstheme="minorHAnsi"/>
          <w:color w:val="000000"/>
          <w:spacing w:val="2"/>
        </w:rPr>
        <w:t xml:space="preserve"> </w:t>
      </w:r>
      <w:r w:rsidRPr="00A01C12">
        <w:rPr>
          <w:rFonts w:cstheme="minorHAnsi"/>
          <w:color w:val="000000"/>
          <w:spacing w:val="-2"/>
        </w:rPr>
        <w:t xml:space="preserve">croissance globale de 20 % et se distingue tant sur les </w:t>
      </w:r>
      <w:r w:rsidRPr="00A01C12">
        <w:rPr>
          <w:rFonts w:cstheme="minorHAnsi"/>
          <w:color w:val="000000"/>
          <w:spacing w:val="-4"/>
        </w:rPr>
        <w:t>ventes physiques (+ 6 %) que sur les ventes dématéria</w:t>
      </w:r>
      <w:r w:rsidRPr="00A01C12">
        <w:rPr>
          <w:rFonts w:cstheme="minorHAnsi"/>
          <w:color w:val="000000"/>
          <w:spacing w:val="-4"/>
        </w:rPr>
        <w:softHyphen/>
        <w:t xml:space="preserve">lisées (+ 46 %). Le segment des jeux console représente </w:t>
      </w:r>
      <w:r w:rsidRPr="00A01C12">
        <w:rPr>
          <w:rFonts w:cstheme="minorHAnsi"/>
          <w:color w:val="000000"/>
        </w:rPr>
        <w:t xml:space="preserve">ainsi 31 % du chiffre d'affaires du marché total du jeu </w:t>
      </w:r>
      <w:r w:rsidRPr="00A01C12">
        <w:rPr>
          <w:rFonts w:cstheme="minorHAnsi"/>
          <w:color w:val="000000"/>
          <w:spacing w:val="-2"/>
        </w:rPr>
        <w:t>vidéo en France ;</w:t>
      </w:r>
    </w:p>
    <w:p w14:paraId="5472C2EE" w14:textId="56B23120" w:rsidR="00A01C12" w:rsidRPr="00A01C12" w:rsidRDefault="00A01C12" w:rsidP="00DC1A98">
      <w:pPr>
        <w:pStyle w:val="Paragraphedeliste"/>
        <w:numPr>
          <w:ilvl w:val="0"/>
          <w:numId w:val="10"/>
        </w:numPr>
        <w:spacing w:after="0"/>
        <w:ind w:left="142" w:right="144" w:hanging="142"/>
        <w:rPr>
          <w:rFonts w:cstheme="minorHAnsi"/>
          <w:color w:val="000000"/>
          <w:spacing w:val="-5"/>
        </w:rPr>
      </w:pPr>
      <w:r w:rsidRPr="00A01C12">
        <w:rPr>
          <w:rFonts w:cstheme="minorHAnsi"/>
          <w:color w:val="000000"/>
          <w:spacing w:val="-5"/>
        </w:rPr>
        <w:t>L'écosystème</w:t>
      </w:r>
      <w:r w:rsidRPr="00A01C12">
        <w:rPr>
          <w:rFonts w:cstheme="minorHAnsi"/>
          <w:color w:val="000000"/>
          <w:spacing w:val="-5"/>
        </w:rPr>
        <w:t xml:space="preserve"> PC Gaming, qui avait dépassé le milliard </w:t>
      </w:r>
      <w:r w:rsidRPr="00A01C12">
        <w:rPr>
          <w:rFonts w:cstheme="minorHAnsi"/>
          <w:color w:val="000000"/>
          <w:spacing w:val="-7"/>
        </w:rPr>
        <w:t xml:space="preserve">d'euros en 2016, enregistre une croissance de 6 % en 2017. </w:t>
      </w:r>
      <w:r w:rsidRPr="00A01C12">
        <w:rPr>
          <w:rFonts w:cstheme="minorHAnsi"/>
          <w:color w:val="000000"/>
          <w:spacing w:val="-10"/>
        </w:rPr>
        <w:t xml:space="preserve">Les ventes de PC Gaming ont augmenté de 10 % en 2016 et </w:t>
      </w:r>
      <w:r w:rsidRPr="00A01C12">
        <w:rPr>
          <w:rFonts w:cstheme="minorHAnsi"/>
          <w:color w:val="000000"/>
          <w:spacing w:val="-6"/>
        </w:rPr>
        <w:t xml:space="preserve">celles d'accessoires de 20 %. L'exigence grandissante des </w:t>
      </w:r>
      <w:r w:rsidRPr="00A01C12">
        <w:rPr>
          <w:rFonts w:cstheme="minorHAnsi"/>
          <w:color w:val="000000"/>
          <w:spacing w:val="-4"/>
        </w:rPr>
        <w:t>joueurs dans leur pratique n'a pas échappé aux construc</w:t>
      </w:r>
      <w:r w:rsidRPr="00A01C12">
        <w:rPr>
          <w:rFonts w:cstheme="minorHAnsi"/>
          <w:color w:val="000000"/>
          <w:spacing w:val="-4"/>
        </w:rPr>
        <w:softHyphen/>
      </w:r>
      <w:r w:rsidRPr="00A01C12">
        <w:rPr>
          <w:rFonts w:cstheme="minorHAnsi"/>
          <w:color w:val="000000"/>
          <w:spacing w:val="1"/>
        </w:rPr>
        <w:t xml:space="preserve">teurs qui poursuivent le développement des gammes </w:t>
      </w:r>
      <w:r w:rsidRPr="00A01C12">
        <w:rPr>
          <w:rFonts w:cstheme="minorHAnsi"/>
          <w:color w:val="000000"/>
          <w:spacing w:val="-4"/>
        </w:rPr>
        <w:t>dédiées au gaming.</w:t>
      </w:r>
    </w:p>
    <w:p w14:paraId="51AD092A" w14:textId="77777777" w:rsidR="00A01C12" w:rsidRPr="00A01C12" w:rsidRDefault="00A01C12" w:rsidP="00A01C12">
      <w:pPr>
        <w:spacing w:after="0"/>
        <w:ind w:right="180"/>
        <w:jc w:val="right"/>
        <w:rPr>
          <w:rFonts w:cstheme="minorHAnsi"/>
          <w:i/>
          <w:iCs/>
          <w:color w:val="000000"/>
          <w:spacing w:val="-20"/>
          <w:sz w:val="18"/>
          <w:szCs w:val="18"/>
        </w:rPr>
      </w:pPr>
      <w:r w:rsidRPr="00A01C12">
        <w:rPr>
          <w:rFonts w:cstheme="minorHAnsi"/>
          <w:i/>
          <w:iCs/>
          <w:color w:val="000000"/>
          <w:spacing w:val="-20"/>
          <w:sz w:val="18"/>
          <w:szCs w:val="18"/>
        </w:rPr>
        <w:t xml:space="preserve">D'après </w:t>
      </w:r>
      <w:hyperlink r:id="rId49">
        <w:r w:rsidRPr="00A01C12">
          <w:rPr>
            <w:rFonts w:cstheme="minorHAnsi"/>
            <w:i/>
            <w:iCs/>
            <w:color w:val="0000FF"/>
            <w:spacing w:val="-20"/>
            <w:sz w:val="18"/>
            <w:szCs w:val="18"/>
            <w:u w:val="single"/>
          </w:rPr>
          <w:t>www.afjv.com</w:t>
        </w:r>
      </w:hyperlink>
    </w:p>
    <w:p w14:paraId="35923929" w14:textId="76456EE4" w:rsidR="002F008B" w:rsidRPr="00A04A22" w:rsidRDefault="002F008B" w:rsidP="00A01C12">
      <w:pPr>
        <w:spacing w:after="0"/>
        <w:rPr>
          <w:rFonts w:cstheme="minorHAnsi"/>
          <w:b/>
        </w:rPr>
      </w:pPr>
    </w:p>
    <w:p w14:paraId="4F9BE6D0" w14:textId="77777777" w:rsidR="002F008B" w:rsidRPr="00A04A22" w:rsidRDefault="002F008B" w:rsidP="00A04A22">
      <w:pPr>
        <w:spacing w:after="0"/>
        <w:ind w:left="360"/>
        <w:jc w:val="center"/>
        <w:rPr>
          <w:rFonts w:cstheme="minorHAnsi"/>
          <w:b/>
        </w:rPr>
      </w:pPr>
      <w:r w:rsidRPr="00A04A22">
        <w:rPr>
          <w:rFonts w:cstheme="minorHAnsi"/>
          <w:b/>
        </w:rPr>
        <w:t>-------------------------------------------------------------------------------------------------------------------------------</w:t>
      </w:r>
    </w:p>
    <w:p w14:paraId="7DDAD7F6" w14:textId="77777777" w:rsidR="002F008B" w:rsidRPr="00A04A22" w:rsidRDefault="002F008B" w:rsidP="00A04A22">
      <w:pPr>
        <w:spacing w:after="0"/>
        <w:rPr>
          <w:rFonts w:cstheme="minorHAnsi"/>
          <w:b/>
        </w:rPr>
      </w:pPr>
    </w:p>
    <w:p w14:paraId="06FC3EE1" w14:textId="46758FB6" w:rsidR="00DD117C" w:rsidRPr="00A04A22" w:rsidRDefault="00DD117C" w:rsidP="00A04A22">
      <w:pPr>
        <w:spacing w:after="0"/>
        <w:rPr>
          <w:rFonts w:cstheme="minorHAnsi"/>
          <w:b/>
        </w:rPr>
      </w:pPr>
      <w:r w:rsidRPr="00A04A22">
        <w:rPr>
          <w:rFonts w:cstheme="minorHAnsi"/>
          <w:b/>
        </w:rPr>
        <w:t>12 : Tendance du jeu vidéo en 2018</w:t>
      </w:r>
    </w:p>
    <w:p w14:paraId="7814D256" w14:textId="77777777" w:rsidR="00A01C12" w:rsidRPr="00A01C12" w:rsidRDefault="00A01C12" w:rsidP="00A01C12">
      <w:pPr>
        <w:spacing w:after="0"/>
        <w:ind w:right="72"/>
        <w:jc w:val="both"/>
        <w:rPr>
          <w:rFonts w:cstheme="minorHAnsi"/>
          <w:color w:val="000000"/>
          <w:spacing w:val="-3"/>
        </w:rPr>
      </w:pPr>
      <w:r w:rsidRPr="00A01C12">
        <w:rPr>
          <w:rFonts w:cstheme="minorHAnsi"/>
          <w:color w:val="000000"/>
          <w:spacing w:val="-3"/>
        </w:rPr>
        <w:t xml:space="preserve">Quelles sont les tendances qui vont s'imposer aux trois </w:t>
      </w:r>
      <w:r w:rsidRPr="00A01C12">
        <w:rPr>
          <w:rFonts w:cstheme="minorHAnsi"/>
          <w:color w:val="000000"/>
          <w:spacing w:val="-1"/>
        </w:rPr>
        <w:t>principaux éditeurs de jeux vidéo se partageant le mar</w:t>
      </w:r>
      <w:r w:rsidRPr="00A01C12">
        <w:rPr>
          <w:rFonts w:cstheme="minorHAnsi"/>
          <w:color w:val="000000"/>
          <w:spacing w:val="-1"/>
        </w:rPr>
        <w:softHyphen/>
        <w:t xml:space="preserve">ché (dans l'ordre, EA - Electronic Arts, Activision-Blizzard </w:t>
      </w:r>
      <w:r w:rsidRPr="00A01C12">
        <w:rPr>
          <w:rFonts w:cstheme="minorHAnsi"/>
          <w:color w:val="000000"/>
          <w:spacing w:val="-2"/>
        </w:rPr>
        <w:t>et Ubisoft) ?</w:t>
      </w:r>
    </w:p>
    <w:p w14:paraId="1CF204E6" w14:textId="10AA8C13" w:rsidR="00A01C12" w:rsidRPr="00A01C12" w:rsidRDefault="00A01C12" w:rsidP="00A01C12">
      <w:pPr>
        <w:spacing w:after="0"/>
        <w:ind w:right="144"/>
        <w:jc w:val="both"/>
        <w:rPr>
          <w:rFonts w:cstheme="minorHAnsi"/>
          <w:color w:val="000000"/>
          <w:spacing w:val="-4"/>
        </w:rPr>
      </w:pPr>
      <w:r w:rsidRPr="00A01C12">
        <w:rPr>
          <w:rFonts w:cstheme="minorHAnsi"/>
          <w:color w:val="000000"/>
          <w:spacing w:val="-5"/>
        </w:rPr>
        <w:t xml:space="preserve">Le streaming a été </w:t>
      </w:r>
      <w:r w:rsidR="008A3E58" w:rsidRPr="00A01C12">
        <w:rPr>
          <w:rFonts w:cstheme="minorHAnsi"/>
          <w:color w:val="000000"/>
          <w:spacing w:val="-5"/>
        </w:rPr>
        <w:t>une véritable</w:t>
      </w:r>
      <w:r w:rsidRPr="00A01C12">
        <w:rPr>
          <w:rFonts w:cstheme="minorHAnsi"/>
          <w:color w:val="000000"/>
          <w:spacing w:val="-5"/>
        </w:rPr>
        <w:t xml:space="preserve"> révolution pour l'ensemble </w:t>
      </w:r>
      <w:r w:rsidRPr="00A01C12">
        <w:rPr>
          <w:rFonts w:cstheme="minorHAnsi"/>
          <w:color w:val="000000"/>
          <w:spacing w:val="1"/>
        </w:rPr>
        <w:t xml:space="preserve">de l'industrie audiovisuelle. Le jeu vidéo n'échappe pas </w:t>
      </w:r>
      <w:r w:rsidRPr="00A01C12">
        <w:rPr>
          <w:rFonts w:cstheme="minorHAnsi"/>
          <w:color w:val="000000"/>
        </w:rPr>
        <w:t xml:space="preserve">à cette tendance. Celle-ci s'est largement développée </w:t>
      </w:r>
      <w:r w:rsidRPr="00A01C12">
        <w:rPr>
          <w:rFonts w:cstheme="minorHAnsi"/>
          <w:color w:val="000000"/>
          <w:spacing w:val="-4"/>
        </w:rPr>
        <w:t xml:space="preserve">récemment, chez la plupart des acteurs majeurs. Sony a </w:t>
      </w:r>
      <w:r w:rsidRPr="00A01C12">
        <w:rPr>
          <w:rFonts w:cstheme="minorHAnsi"/>
          <w:color w:val="000000"/>
          <w:spacing w:val="-1"/>
        </w:rPr>
        <w:t>lancé son service PlayStation Now et Microsoft, le prin</w:t>
      </w:r>
      <w:r w:rsidRPr="00A01C12">
        <w:rPr>
          <w:rFonts w:cstheme="minorHAnsi"/>
          <w:color w:val="000000"/>
          <w:spacing w:val="-1"/>
        </w:rPr>
        <w:softHyphen/>
      </w:r>
      <w:r w:rsidRPr="00A01C12">
        <w:rPr>
          <w:rFonts w:cstheme="minorHAnsi"/>
          <w:color w:val="000000"/>
          <w:spacing w:val="3"/>
        </w:rPr>
        <w:t xml:space="preserve">cipal concurrent de Sony, propose le Xbox Game Pass </w:t>
      </w:r>
      <w:r w:rsidRPr="00A01C12">
        <w:rPr>
          <w:rFonts w:cstheme="minorHAnsi"/>
          <w:color w:val="000000"/>
        </w:rPr>
        <w:t xml:space="preserve">à ses abonnés. Rappelons néanmoins qu'il ne s'agit pas </w:t>
      </w:r>
      <w:r w:rsidRPr="00A01C12">
        <w:rPr>
          <w:rFonts w:cstheme="minorHAnsi"/>
          <w:color w:val="000000"/>
          <w:spacing w:val="-2"/>
        </w:rPr>
        <w:t xml:space="preserve">ici de streaming à proprement parler, puisque les jeux </w:t>
      </w:r>
      <w:r w:rsidRPr="00A01C12">
        <w:rPr>
          <w:rFonts w:cstheme="minorHAnsi"/>
          <w:color w:val="000000"/>
          <w:spacing w:val="-1"/>
        </w:rPr>
        <w:t xml:space="preserve">doivent être téléchargés sur un disque dur au préalable. </w:t>
      </w:r>
      <w:r w:rsidRPr="00A01C12">
        <w:rPr>
          <w:rFonts w:cstheme="minorHAnsi"/>
          <w:color w:val="000000"/>
          <w:spacing w:val="1"/>
        </w:rPr>
        <w:t>En revanche, le PC offre une véritable plateforme de streaming. Le service GeForce NOW propose plusieurs</w:t>
      </w:r>
      <w:r w:rsidRPr="00A01C12">
        <w:rPr>
          <w:rFonts w:cstheme="minorHAnsi"/>
          <w:color w:val="000000"/>
          <w:spacing w:val="1"/>
        </w:rPr>
        <w:t xml:space="preserve"> </w:t>
      </w:r>
      <w:r w:rsidRPr="00A01C12">
        <w:rPr>
          <w:rFonts w:cstheme="minorHAnsi"/>
          <w:color w:val="000000"/>
          <w:spacing w:val="-4"/>
        </w:rPr>
        <w:t xml:space="preserve">dizaines de jeux, jouables en streaming. Mais c'est sans </w:t>
      </w:r>
      <w:r w:rsidRPr="00A01C12">
        <w:rPr>
          <w:rFonts w:cstheme="minorHAnsi"/>
          <w:color w:val="000000"/>
          <w:spacing w:val="2"/>
        </w:rPr>
        <w:t xml:space="preserve">compter l'arrivée d'un nouvel acteur. En effet, l'entrée </w:t>
      </w:r>
      <w:r w:rsidRPr="00A01C12">
        <w:rPr>
          <w:rFonts w:cstheme="minorHAnsi"/>
          <w:color w:val="000000"/>
          <w:spacing w:val="1"/>
        </w:rPr>
        <w:t xml:space="preserve">de Google, d'ici à 2019, dans le domaine du jeu vidéo </w:t>
      </w:r>
      <w:r w:rsidRPr="00A01C12">
        <w:rPr>
          <w:rFonts w:cstheme="minorHAnsi"/>
          <w:color w:val="000000"/>
        </w:rPr>
        <w:t xml:space="preserve">avec « Yeti », un service de streaming, pourrait donner </w:t>
      </w:r>
      <w:r w:rsidRPr="00A01C12">
        <w:rPr>
          <w:rFonts w:cstheme="minorHAnsi"/>
          <w:color w:val="000000"/>
          <w:spacing w:val="-4"/>
        </w:rPr>
        <w:t xml:space="preserve">une </w:t>
      </w:r>
      <w:r w:rsidRPr="00A01C12">
        <w:rPr>
          <w:rFonts w:cstheme="minorHAnsi"/>
          <w:color w:val="000000"/>
          <w:spacing w:val="-4"/>
        </w:rPr>
        <w:lastRenderedPageBreak/>
        <w:t xml:space="preserve">nouvelle orientation au marché. Le géant américain </w:t>
      </w:r>
      <w:r w:rsidRPr="00A01C12">
        <w:rPr>
          <w:rFonts w:cstheme="minorHAnsi"/>
          <w:color w:val="000000"/>
        </w:rPr>
        <w:t>s'adosserait à son infrastructure colossale afin de pro</w:t>
      </w:r>
      <w:r w:rsidRPr="00A01C12">
        <w:rPr>
          <w:rFonts w:cstheme="minorHAnsi"/>
          <w:color w:val="000000"/>
        </w:rPr>
        <w:softHyphen/>
      </w:r>
      <w:r w:rsidRPr="00A01C12">
        <w:rPr>
          <w:rFonts w:cstheme="minorHAnsi"/>
          <w:color w:val="000000"/>
          <w:spacing w:val="-2"/>
        </w:rPr>
        <w:t>poser sa propre solution de jeu vidéo.</w:t>
      </w:r>
    </w:p>
    <w:p w14:paraId="7C27B4F5" w14:textId="66D72BC2" w:rsidR="00A01C12" w:rsidRPr="00A01C12" w:rsidRDefault="00A01C12" w:rsidP="00A01C12">
      <w:pPr>
        <w:spacing w:after="0"/>
        <w:ind w:right="144"/>
        <w:rPr>
          <w:rFonts w:cstheme="minorHAnsi"/>
          <w:color w:val="000000"/>
          <w:spacing w:val="-3"/>
        </w:rPr>
      </w:pPr>
      <w:r w:rsidRPr="00A01C12">
        <w:rPr>
          <w:rFonts w:cstheme="minorHAnsi"/>
          <w:color w:val="000000"/>
          <w:spacing w:val="-3"/>
        </w:rPr>
        <w:t xml:space="preserve">Sony et Microsoft s'apprêtent à sortir, d'ici à 2020, leur </w:t>
      </w:r>
      <w:r w:rsidRPr="00A01C12">
        <w:rPr>
          <w:rFonts w:cstheme="minorHAnsi"/>
          <w:color w:val="000000"/>
          <w:spacing w:val="-1"/>
        </w:rPr>
        <w:t>nouvelle génération de consoles. D'après certains ana</w:t>
      </w:r>
      <w:r w:rsidRPr="00A01C12">
        <w:rPr>
          <w:rFonts w:cstheme="minorHAnsi"/>
          <w:color w:val="000000"/>
          <w:spacing w:val="-1"/>
        </w:rPr>
        <w:softHyphen/>
      </w:r>
      <w:r w:rsidRPr="00A01C12">
        <w:rPr>
          <w:rFonts w:cstheme="minorHAnsi"/>
          <w:color w:val="000000"/>
        </w:rPr>
        <w:t xml:space="preserve">lystes, celles-ci devraient disposer d'une puissance de calcul qui proviendra (en partie) de serveurs à distance. </w:t>
      </w:r>
      <w:r w:rsidRPr="00A01C12">
        <w:rPr>
          <w:rFonts w:cstheme="minorHAnsi"/>
          <w:color w:val="000000"/>
          <w:spacing w:val="3"/>
        </w:rPr>
        <w:t xml:space="preserve">En effet, l'enjeu pour les consoles de demain est de </w:t>
      </w:r>
      <w:r w:rsidRPr="00A01C12">
        <w:rPr>
          <w:rFonts w:cstheme="minorHAnsi"/>
          <w:color w:val="000000"/>
          <w:spacing w:val="-3"/>
        </w:rPr>
        <w:t>pouvoir s'adapter en temps réel aux évolutions techno</w:t>
      </w:r>
      <w:r w:rsidRPr="00A01C12">
        <w:rPr>
          <w:rFonts w:cstheme="minorHAnsi"/>
          <w:color w:val="000000"/>
          <w:spacing w:val="-3"/>
        </w:rPr>
        <w:softHyphen/>
      </w:r>
      <w:r w:rsidRPr="00A01C12">
        <w:rPr>
          <w:rFonts w:cstheme="minorHAnsi"/>
          <w:color w:val="000000"/>
          <w:spacing w:val="-4"/>
        </w:rPr>
        <w:t xml:space="preserve">logiques. Pour ce faire, les architectures des prochaines </w:t>
      </w:r>
      <w:r w:rsidRPr="00A01C12">
        <w:rPr>
          <w:rFonts w:cstheme="minorHAnsi"/>
          <w:color w:val="000000"/>
          <w:spacing w:val="4"/>
        </w:rPr>
        <w:t>consoles pourraient se baser sur le principe du cloud</w:t>
      </w:r>
      <w:r w:rsidRPr="00A01C12">
        <w:rPr>
          <w:rFonts w:cstheme="minorHAnsi"/>
          <w:color w:val="000000"/>
          <w:spacing w:val="7"/>
        </w:rPr>
        <w:t xml:space="preserve"> </w:t>
      </w:r>
      <w:r w:rsidRPr="00A01C12">
        <w:rPr>
          <w:rFonts w:cstheme="minorHAnsi"/>
          <w:color w:val="000000"/>
          <w:spacing w:val="7"/>
        </w:rPr>
        <w:t xml:space="preserve">computing. La console pourrait ainsi </w:t>
      </w:r>
      <w:r w:rsidRPr="00A01C12">
        <w:rPr>
          <w:rFonts w:cstheme="minorHAnsi"/>
          <w:color w:val="000000"/>
          <w:spacing w:val="2"/>
        </w:rPr>
        <w:t xml:space="preserve">n'être qu'une interface entre l'écran </w:t>
      </w:r>
      <w:r w:rsidRPr="00A01C12">
        <w:rPr>
          <w:rFonts w:cstheme="minorHAnsi"/>
          <w:color w:val="000000"/>
          <w:spacing w:val="5"/>
        </w:rPr>
        <w:t xml:space="preserve">et un serveur de calcul, localisé </w:t>
      </w:r>
      <w:r w:rsidRPr="00A01C12">
        <w:rPr>
          <w:rFonts w:cstheme="minorHAnsi"/>
          <w:color w:val="000000"/>
          <w:spacing w:val="-1"/>
        </w:rPr>
        <w:t xml:space="preserve">dans un data center. Néanmoins, </w:t>
      </w:r>
      <w:r w:rsidRPr="00A01C12">
        <w:rPr>
          <w:rFonts w:cstheme="minorHAnsi"/>
          <w:color w:val="000000"/>
          <w:spacing w:val="3"/>
        </w:rPr>
        <w:t xml:space="preserve">une telle rupture technologique </w:t>
      </w:r>
      <w:r w:rsidRPr="00A01C12">
        <w:rPr>
          <w:rFonts w:cstheme="minorHAnsi"/>
          <w:color w:val="000000"/>
          <w:spacing w:val="-4"/>
        </w:rPr>
        <w:t xml:space="preserve">pourrait effrayer le consommateur, </w:t>
      </w:r>
      <w:r w:rsidRPr="00A01C12">
        <w:rPr>
          <w:rFonts w:cstheme="minorHAnsi"/>
          <w:color w:val="000000"/>
          <w:spacing w:val="-5"/>
        </w:rPr>
        <w:t xml:space="preserve">car elle nécessite, par exemple, une </w:t>
      </w:r>
      <w:r w:rsidRPr="00A01C12">
        <w:rPr>
          <w:rFonts w:cstheme="minorHAnsi"/>
          <w:color w:val="000000"/>
          <w:spacing w:val="-3"/>
        </w:rPr>
        <w:t xml:space="preserve">connexion internet très performante. </w:t>
      </w:r>
      <w:r w:rsidRPr="00A01C12">
        <w:rPr>
          <w:rFonts w:cstheme="minorHAnsi"/>
          <w:color w:val="000000"/>
        </w:rPr>
        <w:t>La mode du rétrogaming s'impose égale</w:t>
      </w:r>
      <w:r w:rsidRPr="00A01C12">
        <w:rPr>
          <w:rFonts w:cstheme="minorHAnsi"/>
          <w:color w:val="000000"/>
        </w:rPr>
        <w:softHyphen/>
      </w:r>
      <w:r w:rsidRPr="00A01C12">
        <w:rPr>
          <w:rFonts w:cstheme="minorHAnsi"/>
          <w:color w:val="000000"/>
          <w:spacing w:val="-5"/>
        </w:rPr>
        <w:t xml:space="preserve">ment. Le rétrogaming désigne le fait de jouer à des jeux </w:t>
      </w:r>
      <w:r w:rsidRPr="00A01C12">
        <w:rPr>
          <w:rFonts w:cstheme="minorHAnsi"/>
          <w:color w:val="000000"/>
        </w:rPr>
        <w:t xml:space="preserve">relativement vieux, voire de les collectionner. Certains </w:t>
      </w:r>
      <w:r w:rsidRPr="00A01C12">
        <w:rPr>
          <w:rFonts w:cstheme="minorHAnsi"/>
          <w:color w:val="000000"/>
          <w:spacing w:val="3"/>
        </w:rPr>
        <w:t>jeux anciens qui ont marqué leur époque sont deve</w:t>
      </w:r>
      <w:r w:rsidRPr="00A01C12">
        <w:rPr>
          <w:rFonts w:cstheme="minorHAnsi"/>
          <w:color w:val="000000"/>
          <w:spacing w:val="3"/>
        </w:rPr>
        <w:softHyphen/>
      </w:r>
      <w:r w:rsidRPr="00A01C12">
        <w:rPr>
          <w:rFonts w:cstheme="minorHAnsi"/>
          <w:color w:val="000000"/>
          <w:spacing w:val="-2"/>
        </w:rPr>
        <w:t xml:space="preserve">nus des jeux culte. De plus en plus d'éditeurs saisissent </w:t>
      </w:r>
      <w:r w:rsidRPr="00A01C12">
        <w:rPr>
          <w:rFonts w:cstheme="minorHAnsi"/>
          <w:color w:val="000000"/>
          <w:spacing w:val="4"/>
        </w:rPr>
        <w:t xml:space="preserve">donc cette occasion de réexploiter ces jeux en leur </w:t>
      </w:r>
      <w:r w:rsidRPr="00A01C12">
        <w:rPr>
          <w:rFonts w:cstheme="minorHAnsi"/>
          <w:color w:val="000000"/>
          <w:spacing w:val="-1"/>
        </w:rPr>
        <w:t>donnant une seconde jeunesse. Il en est de même pour</w:t>
      </w:r>
      <w:r w:rsidRPr="00A01C12">
        <w:rPr>
          <w:rFonts w:cstheme="minorHAnsi"/>
          <w:color w:val="000000"/>
          <w:spacing w:val="-1"/>
        </w:rPr>
        <w:t xml:space="preserve"> </w:t>
      </w:r>
      <w:r w:rsidRPr="00A01C12">
        <w:rPr>
          <w:rFonts w:cstheme="minorHAnsi"/>
          <w:color w:val="000000"/>
          <w:spacing w:val="-1"/>
        </w:rPr>
        <w:t xml:space="preserve">les consoles, plusieurs constructeurs en </w:t>
      </w:r>
      <w:r w:rsidRPr="00A01C12">
        <w:rPr>
          <w:rFonts w:cstheme="minorHAnsi"/>
          <w:color w:val="000000"/>
        </w:rPr>
        <w:t xml:space="preserve">rééditent ainsi certaines au passé </w:t>
      </w:r>
      <w:r w:rsidR="008A3E58" w:rsidRPr="00A01C12">
        <w:rPr>
          <w:rFonts w:cstheme="minorHAnsi"/>
          <w:color w:val="000000"/>
          <w:spacing w:val="-7"/>
        </w:rPr>
        <w:t>glorieux.</w:t>
      </w:r>
      <w:r w:rsidR="008A3E58" w:rsidRPr="00A01C12">
        <w:rPr>
          <w:rFonts w:cstheme="minorHAnsi"/>
          <w:color w:val="000000"/>
          <w:spacing w:val="-5"/>
        </w:rPr>
        <w:t xml:space="preserve"> En</w:t>
      </w:r>
      <w:r w:rsidRPr="00A01C12">
        <w:rPr>
          <w:rFonts w:cstheme="minorHAnsi"/>
          <w:color w:val="000000"/>
          <w:spacing w:val="-5"/>
        </w:rPr>
        <w:t xml:space="preserve"> 2017, ce sont près de 8 000 jeux</w:t>
      </w:r>
      <w:r w:rsidRPr="00A01C12">
        <w:rPr>
          <w:rFonts w:cstheme="minorHAnsi"/>
          <w:color w:val="000000"/>
          <w:spacing w:val="-5"/>
        </w:rPr>
        <w:t xml:space="preserve"> </w:t>
      </w:r>
      <w:r w:rsidRPr="00A01C12">
        <w:rPr>
          <w:rFonts w:cstheme="minorHAnsi"/>
          <w:color w:val="000000"/>
          <w:spacing w:val="5"/>
        </w:rPr>
        <w:t>qui sont sortis sur la plateforme</w:t>
      </w:r>
      <w:r w:rsidRPr="00A01C12">
        <w:rPr>
          <w:rFonts w:cstheme="minorHAnsi"/>
          <w:color w:val="000000"/>
          <w:spacing w:val="5"/>
        </w:rPr>
        <w:t xml:space="preserve"> </w:t>
      </w:r>
      <w:r w:rsidRPr="00A01C12">
        <w:rPr>
          <w:rFonts w:cstheme="minorHAnsi"/>
          <w:color w:val="000000"/>
          <w:spacing w:val="-1"/>
        </w:rPr>
        <w:t>Steam (la principale plateforme de</w:t>
      </w:r>
      <w:r w:rsidRPr="00A01C12">
        <w:rPr>
          <w:rFonts w:cstheme="minorHAnsi"/>
          <w:color w:val="000000"/>
          <w:spacing w:val="-1"/>
        </w:rPr>
        <w:t xml:space="preserve"> </w:t>
      </w:r>
      <w:r w:rsidRPr="00A01C12">
        <w:rPr>
          <w:rFonts w:cstheme="minorHAnsi"/>
          <w:color w:val="000000"/>
          <w:spacing w:val="4"/>
        </w:rPr>
        <w:t>jeu sur PC). Cela représente envi</w:t>
      </w:r>
      <w:r w:rsidRPr="00A01C12">
        <w:rPr>
          <w:rFonts w:cstheme="minorHAnsi"/>
          <w:color w:val="000000"/>
          <w:spacing w:val="-3"/>
        </w:rPr>
        <w:t xml:space="preserve">ron 21 jeux par jour. Cette croissance </w:t>
      </w:r>
      <w:r w:rsidRPr="00A01C12">
        <w:rPr>
          <w:rFonts w:cstheme="minorHAnsi"/>
          <w:color w:val="000000"/>
          <w:spacing w:val="6"/>
        </w:rPr>
        <w:t xml:space="preserve">presque exponentielle témoigne certes </w:t>
      </w:r>
      <w:r w:rsidRPr="00A01C12">
        <w:rPr>
          <w:rFonts w:cstheme="minorHAnsi"/>
          <w:color w:val="000000"/>
          <w:spacing w:val="-4"/>
        </w:rPr>
        <w:t xml:space="preserve">d'un secteur en pleine forme, mais peut paradoxalement </w:t>
      </w:r>
      <w:r w:rsidRPr="00A01C12">
        <w:rPr>
          <w:rFonts w:cstheme="minorHAnsi"/>
          <w:color w:val="000000"/>
          <w:spacing w:val="-5"/>
        </w:rPr>
        <w:t xml:space="preserve">poser un problème. Difficile en effet pour les petits jeux </w:t>
      </w:r>
      <w:r w:rsidRPr="00A01C12">
        <w:rPr>
          <w:rFonts w:cstheme="minorHAnsi"/>
          <w:color w:val="000000"/>
          <w:spacing w:val="-6"/>
        </w:rPr>
        <w:t xml:space="preserve">indépendants de se mettre en avant dans cette masse de </w:t>
      </w:r>
      <w:r w:rsidRPr="00A01C12">
        <w:rPr>
          <w:rFonts w:cstheme="minorHAnsi"/>
          <w:color w:val="000000"/>
          <w:spacing w:val="-5"/>
        </w:rPr>
        <w:t xml:space="preserve">jeux. Sans compter les budgets marketing toujours plus </w:t>
      </w:r>
      <w:r w:rsidRPr="00A01C12">
        <w:rPr>
          <w:rFonts w:cstheme="minorHAnsi"/>
          <w:color w:val="000000"/>
          <w:spacing w:val="-2"/>
        </w:rPr>
        <w:t>importants des plus grosses productions.</w:t>
      </w:r>
    </w:p>
    <w:p w14:paraId="271708EB" w14:textId="77777777" w:rsidR="002F008B" w:rsidRPr="00A01C12" w:rsidRDefault="002F008B" w:rsidP="00A01C12">
      <w:pPr>
        <w:spacing w:after="0"/>
        <w:rPr>
          <w:rFonts w:cstheme="minorHAnsi"/>
          <w:b/>
        </w:rPr>
      </w:pPr>
    </w:p>
    <w:p w14:paraId="271E0A15" w14:textId="77777777" w:rsidR="002F008B" w:rsidRPr="00A04A22" w:rsidRDefault="002F008B" w:rsidP="00A04A22">
      <w:pPr>
        <w:spacing w:after="0"/>
        <w:ind w:left="360"/>
        <w:jc w:val="center"/>
        <w:rPr>
          <w:rFonts w:cstheme="minorHAnsi"/>
          <w:b/>
        </w:rPr>
      </w:pPr>
      <w:r w:rsidRPr="00A04A22">
        <w:rPr>
          <w:rFonts w:cstheme="minorHAnsi"/>
          <w:b/>
        </w:rPr>
        <w:t>-------------------------------------------------------------------------------------------------------------------------------</w:t>
      </w:r>
    </w:p>
    <w:p w14:paraId="4E9E39D9" w14:textId="77777777" w:rsidR="002F008B" w:rsidRPr="00A04A22" w:rsidRDefault="002F008B" w:rsidP="00A04A22">
      <w:pPr>
        <w:spacing w:after="0"/>
        <w:rPr>
          <w:rFonts w:cstheme="minorHAnsi"/>
          <w:b/>
        </w:rPr>
      </w:pPr>
    </w:p>
    <w:p w14:paraId="160500E0" w14:textId="3E9CCAA8" w:rsidR="00DD117C" w:rsidRDefault="00DD117C" w:rsidP="00A04A22">
      <w:pPr>
        <w:spacing w:after="0"/>
        <w:rPr>
          <w:rFonts w:cstheme="minorHAnsi"/>
          <w:b/>
        </w:rPr>
      </w:pPr>
      <w:r w:rsidRPr="00A04A22">
        <w:rPr>
          <w:rFonts w:cstheme="minorHAnsi"/>
          <w:b/>
        </w:rPr>
        <w:t>13 : Analyse de l'environnement</w:t>
      </w:r>
    </w:p>
    <w:p w14:paraId="5AB9F075" w14:textId="77777777" w:rsidR="00A01C12" w:rsidRPr="00A01C12" w:rsidRDefault="00A01C12" w:rsidP="00A01C12">
      <w:pPr>
        <w:spacing w:after="0"/>
        <w:ind w:right="142"/>
        <w:rPr>
          <w:rFonts w:cstheme="minorHAnsi"/>
          <w:bCs/>
          <w:color w:val="000000"/>
          <w:spacing w:val="-5"/>
        </w:rPr>
      </w:pPr>
      <w:r w:rsidRPr="00A01C12">
        <w:rPr>
          <w:rFonts w:cstheme="minorHAnsi"/>
          <w:bCs/>
          <w:color w:val="000000"/>
          <w:spacing w:val="-10"/>
        </w:rPr>
        <w:t xml:space="preserve">L'analyse de l'environnement d'une entreprise s'opère à </w:t>
      </w:r>
      <w:r w:rsidRPr="00A01C12">
        <w:rPr>
          <w:rFonts w:cstheme="minorHAnsi"/>
          <w:bCs/>
          <w:color w:val="000000"/>
          <w:spacing w:val="-11"/>
        </w:rPr>
        <w:t>deux niveaux : celui du macroenvironnement et celui du microenvironnement. Les variables du macroenvironne</w:t>
      </w:r>
      <w:r w:rsidRPr="00A01C12">
        <w:rPr>
          <w:rFonts w:cstheme="minorHAnsi"/>
          <w:bCs/>
          <w:color w:val="000000"/>
          <w:spacing w:val="-11"/>
        </w:rPr>
        <w:softHyphen/>
      </w:r>
      <w:r w:rsidRPr="00A01C12">
        <w:rPr>
          <w:rFonts w:cstheme="minorHAnsi"/>
          <w:bCs/>
          <w:color w:val="000000"/>
          <w:spacing w:val="-5"/>
        </w:rPr>
        <w:t>ment et/ou du microenvironnement peuvent influer sur la pérennité de l'entreprise. Si l'entreprise peut agir sur</w:t>
      </w:r>
      <w:r w:rsidRPr="00A01C12">
        <w:rPr>
          <w:rFonts w:cstheme="minorHAnsi"/>
          <w:bCs/>
          <w:color w:val="000000"/>
          <w:spacing w:val="-5"/>
        </w:rPr>
        <w:t xml:space="preserve"> </w:t>
      </w:r>
      <w:r w:rsidRPr="00A01C12">
        <w:rPr>
          <w:rFonts w:cstheme="minorHAnsi"/>
          <w:bCs/>
          <w:color w:val="000000"/>
          <w:spacing w:val="-5"/>
        </w:rPr>
        <w:t xml:space="preserve">les facteurs de son microenvironnement, en revanche </w:t>
      </w:r>
      <w:r w:rsidRPr="00A01C12">
        <w:rPr>
          <w:rFonts w:cstheme="minorHAnsi"/>
          <w:bCs/>
          <w:color w:val="000000"/>
          <w:spacing w:val="-9"/>
        </w:rPr>
        <w:t xml:space="preserve">elle ne peut pas envisager d'actions sur les facteurs du </w:t>
      </w:r>
      <w:r w:rsidRPr="00A01C12">
        <w:rPr>
          <w:rFonts w:cstheme="minorHAnsi"/>
          <w:bCs/>
          <w:color w:val="000000"/>
          <w:spacing w:val="-12"/>
        </w:rPr>
        <w:t>macroenvironnement. C'est pourquoi ces facteurs s'ana</w:t>
      </w:r>
      <w:r w:rsidRPr="00A01C12">
        <w:rPr>
          <w:rFonts w:cstheme="minorHAnsi"/>
          <w:bCs/>
          <w:color w:val="000000"/>
          <w:spacing w:val="-12"/>
        </w:rPr>
        <w:softHyphen/>
      </w:r>
      <w:r w:rsidRPr="00A01C12">
        <w:rPr>
          <w:rFonts w:cstheme="minorHAnsi"/>
          <w:bCs/>
          <w:color w:val="000000"/>
          <w:spacing w:val="-7"/>
        </w:rPr>
        <w:t>lysent en termes d'opportunités ou de menaces.</w:t>
      </w:r>
    </w:p>
    <w:p w14:paraId="566FD4AB" w14:textId="14E3C341" w:rsidR="00A01C12" w:rsidRDefault="00526FD3" w:rsidP="00526FD3">
      <w:pPr>
        <w:spacing w:after="0"/>
        <w:ind w:left="74" w:right="72"/>
        <w:jc w:val="center"/>
        <w:rPr>
          <w:rFonts w:cstheme="minorHAnsi"/>
          <w:bCs/>
          <w:color w:val="000000"/>
          <w:spacing w:val="-10"/>
          <w:sz w:val="20"/>
        </w:rPr>
      </w:pPr>
      <w:r>
        <w:rPr>
          <w:noProof/>
        </w:rPr>
        <w:drawing>
          <wp:inline distT="0" distB="0" distL="0" distR="0" wp14:anchorId="75E710EC" wp14:editId="22D5C584">
            <wp:extent cx="3296093" cy="2414238"/>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10795" cy="2425007"/>
                    </a:xfrm>
                    <a:prstGeom prst="rect">
                      <a:avLst/>
                    </a:prstGeom>
                  </pic:spPr>
                </pic:pic>
              </a:graphicData>
            </a:graphic>
          </wp:inline>
        </w:drawing>
      </w:r>
    </w:p>
    <w:p w14:paraId="00C64A0B" w14:textId="268647F8" w:rsidR="00526FD3" w:rsidRPr="00ED1E90" w:rsidRDefault="00526FD3" w:rsidP="00526FD3">
      <w:pPr>
        <w:spacing w:after="0"/>
        <w:ind w:left="74" w:right="72"/>
        <w:jc w:val="center"/>
        <w:rPr>
          <w:rFonts w:cstheme="minorHAnsi"/>
          <w:bCs/>
          <w:color w:val="000000"/>
          <w:spacing w:val="-10"/>
          <w:sz w:val="20"/>
        </w:rPr>
      </w:pPr>
      <w:r>
        <w:rPr>
          <w:noProof/>
        </w:rPr>
        <w:drawing>
          <wp:inline distT="0" distB="0" distL="0" distR="0" wp14:anchorId="3D644036" wp14:editId="1FF5A874">
            <wp:extent cx="3325864" cy="2495016"/>
            <wp:effectExtent l="0" t="0" r="8255" b="635"/>
            <wp:docPr id="23" name="Image 23" descr="Résultat de recherche d'images pour &quot;microenvironnement Porte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icroenvironnement Porter&quot;&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4234" cy="2508797"/>
                    </a:xfrm>
                    <a:prstGeom prst="rect">
                      <a:avLst/>
                    </a:prstGeom>
                    <a:noFill/>
                    <a:ln>
                      <a:noFill/>
                    </a:ln>
                  </pic:spPr>
                </pic:pic>
              </a:graphicData>
            </a:graphic>
          </wp:inline>
        </w:drawing>
      </w:r>
      <w:r w:rsidRPr="00526FD3">
        <w:t xml:space="preserve"> </w:t>
      </w:r>
      <w:r>
        <w:rPr>
          <w:noProof/>
        </w:rPr>
        <w:drawing>
          <wp:inline distT="0" distB="0" distL="0" distR="0" wp14:anchorId="532E3738" wp14:editId="4CD0CFB9">
            <wp:extent cx="3129651" cy="2502181"/>
            <wp:effectExtent l="0" t="0" r="0" b="0"/>
            <wp:docPr id="24" name="Image 24" descr="Résultat de recherche d'images pour &quot;microenvironnement Porte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icroenvironnement Porter&quot;&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6665" cy="2515784"/>
                    </a:xfrm>
                    <a:prstGeom prst="rect">
                      <a:avLst/>
                    </a:prstGeom>
                    <a:noFill/>
                    <a:ln>
                      <a:noFill/>
                    </a:ln>
                  </pic:spPr>
                </pic:pic>
              </a:graphicData>
            </a:graphic>
          </wp:inline>
        </w:drawing>
      </w:r>
    </w:p>
    <w:p w14:paraId="2017582A" w14:textId="77777777" w:rsidR="00A04A22" w:rsidRPr="00A04A22" w:rsidRDefault="00A04A22" w:rsidP="00A04A22">
      <w:pPr>
        <w:spacing w:after="0"/>
        <w:rPr>
          <w:rFonts w:cstheme="minorHAnsi"/>
          <w:b/>
        </w:rPr>
      </w:pPr>
    </w:p>
    <w:p w14:paraId="026D0738" w14:textId="77777777" w:rsidR="002F008B" w:rsidRPr="00A04A22" w:rsidRDefault="002F008B" w:rsidP="00A04A22">
      <w:pPr>
        <w:spacing w:after="0"/>
        <w:ind w:left="360"/>
        <w:jc w:val="center"/>
        <w:rPr>
          <w:rFonts w:cstheme="minorHAnsi"/>
          <w:b/>
        </w:rPr>
      </w:pPr>
      <w:r w:rsidRPr="00A04A22">
        <w:rPr>
          <w:rFonts w:cstheme="minorHAnsi"/>
          <w:b/>
        </w:rPr>
        <w:t>-------------------------------------------------------------------------------------------------------------------------------</w:t>
      </w:r>
    </w:p>
    <w:p w14:paraId="44E0E2E3" w14:textId="77777777" w:rsidR="002F008B" w:rsidRPr="00A04A22" w:rsidRDefault="002F008B" w:rsidP="00A04A22">
      <w:pPr>
        <w:spacing w:after="0"/>
        <w:rPr>
          <w:rFonts w:cstheme="minorHAnsi"/>
          <w:b/>
        </w:rPr>
      </w:pPr>
    </w:p>
    <w:p w14:paraId="58FF619F" w14:textId="2BBAA046" w:rsidR="00DD117C" w:rsidRPr="00A04A22" w:rsidRDefault="00DD117C" w:rsidP="00A04A22">
      <w:pPr>
        <w:spacing w:after="0"/>
        <w:rPr>
          <w:rFonts w:cstheme="minorHAnsi"/>
          <w:b/>
        </w:rPr>
      </w:pPr>
      <w:r w:rsidRPr="00A04A22">
        <w:rPr>
          <w:rFonts w:cstheme="minorHAnsi"/>
          <w:b/>
        </w:rPr>
        <w:t>14 : Le DAS (Domaine d'Activité Stratégique)</w:t>
      </w:r>
    </w:p>
    <w:p w14:paraId="31A3685D" w14:textId="3C97EE0C" w:rsidR="002F008B" w:rsidRPr="00DC1A98" w:rsidRDefault="00526FD3" w:rsidP="00A04A22">
      <w:pPr>
        <w:spacing w:after="0"/>
        <w:rPr>
          <w:rFonts w:cstheme="minorHAnsi"/>
          <w:color w:val="000000"/>
          <w:spacing w:val="-2"/>
        </w:rPr>
      </w:pPr>
      <w:r w:rsidRPr="00DC1A98">
        <w:rPr>
          <w:rFonts w:cstheme="minorHAnsi"/>
          <w:color w:val="000000"/>
          <w:spacing w:val="-2"/>
        </w:rPr>
        <w:lastRenderedPageBreak/>
        <w:t>Un domaine d'activité stratégique se définit traditionnellement comme un ensemble homogène de produits (ou de couples produits-marchés) pour lequel il est possible de formuler une stratégie. Des ressources peuvent être allouées ou retirées à un DAS sans affecter le reste de l'entreprise. La segmentation stratégique consiste à regrouper dans un même « segment stratégique » (ou DAS) les « activités homogènes » de l'entreprise</w:t>
      </w:r>
      <w:r w:rsidRPr="00DC1A98">
        <w:rPr>
          <w:rFonts w:cstheme="minorHAnsi"/>
          <w:color w:val="000000"/>
          <w:spacing w:val="-2"/>
        </w:rPr>
        <w:t>.</w:t>
      </w:r>
    </w:p>
    <w:p w14:paraId="5850FF34" w14:textId="77777777" w:rsidR="00DD117C" w:rsidRPr="00A04A22" w:rsidRDefault="00DD117C" w:rsidP="00A04A22">
      <w:pPr>
        <w:spacing w:after="0"/>
        <w:ind w:left="360"/>
        <w:jc w:val="center"/>
        <w:rPr>
          <w:rFonts w:cstheme="minorHAnsi"/>
          <w:b/>
        </w:rPr>
      </w:pPr>
      <w:r w:rsidRPr="00A04A22">
        <w:rPr>
          <w:rFonts w:cstheme="minorHAnsi"/>
          <w:b/>
        </w:rPr>
        <w:t>-------------------------------------------------------------------------------------------------------------------------------</w:t>
      </w:r>
    </w:p>
    <w:p w14:paraId="5AAD4958" w14:textId="77777777" w:rsidR="00A04A22" w:rsidRDefault="00A04A22" w:rsidP="00A04A22">
      <w:pPr>
        <w:spacing w:after="0"/>
        <w:rPr>
          <w:rFonts w:cstheme="minorHAnsi"/>
          <w:b/>
        </w:rPr>
      </w:pPr>
    </w:p>
    <w:p w14:paraId="365B640E" w14:textId="3A9E0186" w:rsidR="00DD117C" w:rsidRPr="00A04A22" w:rsidRDefault="00DD117C" w:rsidP="00A04A22">
      <w:pPr>
        <w:spacing w:after="0"/>
        <w:rPr>
          <w:rFonts w:cstheme="minorHAnsi"/>
          <w:b/>
        </w:rPr>
      </w:pPr>
      <w:r w:rsidRPr="00A04A22">
        <w:rPr>
          <w:rFonts w:cstheme="minorHAnsi"/>
          <w:b/>
        </w:rPr>
        <w:t>15 : UBISOFT : une entreprise à succès</w:t>
      </w:r>
    </w:p>
    <w:p w14:paraId="11610E38" w14:textId="77777777" w:rsidR="0040571F" w:rsidRPr="00173451" w:rsidRDefault="0040571F" w:rsidP="00173451">
      <w:pPr>
        <w:spacing w:after="0"/>
        <w:rPr>
          <w:rFonts w:cstheme="minorHAnsi"/>
          <w:color w:val="000000"/>
          <w:spacing w:val="2"/>
        </w:rPr>
      </w:pPr>
      <w:r w:rsidRPr="00173451">
        <w:rPr>
          <w:rFonts w:cstheme="minorHAnsi"/>
          <w:color w:val="000000"/>
          <w:spacing w:val="2"/>
        </w:rPr>
        <w:t>Le succès actuel d'Ubisoft, troisième éditeur indépen</w:t>
      </w:r>
      <w:r w:rsidRPr="00173451">
        <w:rPr>
          <w:rFonts w:cstheme="minorHAnsi"/>
          <w:color w:val="000000"/>
          <w:spacing w:val="2"/>
        </w:rPr>
        <w:softHyphen/>
      </w:r>
      <w:r w:rsidRPr="00173451">
        <w:rPr>
          <w:rFonts w:cstheme="minorHAnsi"/>
          <w:color w:val="000000"/>
        </w:rPr>
        <w:t xml:space="preserve">dant de jeux vidéo au monde, repose en partie sur ses </w:t>
      </w:r>
      <w:r w:rsidRPr="00173451">
        <w:rPr>
          <w:rFonts w:cstheme="minorHAnsi"/>
          <w:color w:val="000000"/>
          <w:spacing w:val="3"/>
        </w:rPr>
        <w:t xml:space="preserve">plus de 13 000 employés choisis parmi les meilleurs </w:t>
      </w:r>
      <w:r w:rsidRPr="00173451">
        <w:rPr>
          <w:rFonts w:cstheme="minorHAnsi"/>
          <w:color w:val="000000"/>
          <w:spacing w:val="-4"/>
        </w:rPr>
        <w:t xml:space="preserve">jeunes diplômés bac +4/5. 80 % des équipes sont dédiées </w:t>
      </w:r>
      <w:r w:rsidRPr="00173451">
        <w:rPr>
          <w:rFonts w:cstheme="minorHAnsi"/>
          <w:color w:val="000000"/>
          <w:spacing w:val="1"/>
        </w:rPr>
        <w:t xml:space="preserve">à la production chez Ubisoft. Avec une hiérarchie plate </w:t>
      </w:r>
      <w:r w:rsidRPr="00173451">
        <w:rPr>
          <w:rFonts w:cstheme="minorHAnsi"/>
          <w:color w:val="000000"/>
          <w:spacing w:val="-2"/>
        </w:rPr>
        <w:t xml:space="preserve">qui permet des rapports de proximité, les employés se </w:t>
      </w:r>
      <w:r w:rsidRPr="00173451">
        <w:rPr>
          <w:rFonts w:cstheme="minorHAnsi"/>
          <w:color w:val="000000"/>
          <w:spacing w:val="2"/>
        </w:rPr>
        <w:t xml:space="preserve">sentent rapidement responsabilisés. Chez Ubisoft, pas </w:t>
      </w:r>
      <w:r w:rsidRPr="00173451">
        <w:rPr>
          <w:rFonts w:cstheme="minorHAnsi"/>
          <w:color w:val="000000"/>
          <w:spacing w:val="-2"/>
        </w:rPr>
        <w:t>de dress code, une liberté de création et de développe</w:t>
      </w:r>
      <w:r w:rsidRPr="00173451">
        <w:rPr>
          <w:rFonts w:cstheme="minorHAnsi"/>
          <w:color w:val="000000"/>
          <w:spacing w:val="-2"/>
        </w:rPr>
        <w:softHyphen/>
      </w:r>
      <w:r w:rsidRPr="00173451">
        <w:rPr>
          <w:rFonts w:cstheme="minorHAnsi"/>
          <w:color w:val="000000"/>
        </w:rPr>
        <w:t xml:space="preserve">ment mais avec un réel sens des responsabilités. Des </w:t>
      </w:r>
      <w:r w:rsidRPr="00173451">
        <w:rPr>
          <w:rFonts w:cstheme="minorHAnsi"/>
          <w:color w:val="000000"/>
          <w:spacing w:val="-2"/>
        </w:rPr>
        <w:t xml:space="preserve">arguments qui plaisent aux jeunes diplômés puisque la </w:t>
      </w:r>
      <w:r w:rsidRPr="00173451">
        <w:rPr>
          <w:rFonts w:cstheme="minorHAnsi"/>
          <w:color w:val="000000"/>
          <w:spacing w:val="-1"/>
        </w:rPr>
        <w:t>moyenne d'âge de l'entreprise est de 32 ans.</w:t>
      </w:r>
    </w:p>
    <w:p w14:paraId="01C92615" w14:textId="77777777" w:rsidR="0040571F" w:rsidRPr="00173451" w:rsidRDefault="0040571F" w:rsidP="00173451">
      <w:pPr>
        <w:spacing w:after="0"/>
        <w:rPr>
          <w:rFonts w:cstheme="minorHAnsi"/>
          <w:color w:val="000000"/>
          <w:spacing w:val="-2"/>
        </w:rPr>
      </w:pPr>
      <w:r w:rsidRPr="00173451">
        <w:rPr>
          <w:rFonts w:cstheme="minorHAnsi"/>
          <w:i/>
          <w:color w:val="000000"/>
          <w:spacing w:val="-10"/>
        </w:rPr>
        <w:t xml:space="preserve">« Nous bénéficions de formations régulières sur les divers </w:t>
      </w:r>
      <w:r w:rsidRPr="00173451">
        <w:rPr>
          <w:rFonts w:cstheme="minorHAnsi"/>
          <w:i/>
          <w:color w:val="000000"/>
          <w:spacing w:val="1"/>
        </w:rPr>
        <w:t xml:space="preserve">outils et logiciels utilisés. D'autre part, même si tous </w:t>
      </w:r>
      <w:r w:rsidRPr="00173451">
        <w:rPr>
          <w:rFonts w:cstheme="minorHAnsi"/>
          <w:i/>
          <w:color w:val="000000"/>
          <w:spacing w:val="-2"/>
        </w:rPr>
        <w:t>les studios d'Ubisoft dans le monde sont interconnec</w:t>
      </w:r>
      <w:r w:rsidRPr="00173451">
        <w:rPr>
          <w:rFonts w:cstheme="minorHAnsi"/>
          <w:i/>
          <w:color w:val="000000"/>
          <w:spacing w:val="-2"/>
        </w:rPr>
        <w:softHyphen/>
      </w:r>
      <w:r w:rsidRPr="00173451">
        <w:rPr>
          <w:rFonts w:cstheme="minorHAnsi"/>
          <w:i/>
          <w:color w:val="000000"/>
          <w:spacing w:val="-5"/>
        </w:rPr>
        <w:t xml:space="preserve">tés, tous les employés de tous les studios d'Ubisoft se </w:t>
      </w:r>
      <w:r w:rsidRPr="00173451">
        <w:rPr>
          <w:rFonts w:cstheme="minorHAnsi"/>
          <w:i/>
          <w:color w:val="000000"/>
          <w:spacing w:val="-7"/>
        </w:rPr>
        <w:t xml:space="preserve">rassemblent une fois par an pour l'événement de l'UDC </w:t>
      </w:r>
      <w:r w:rsidRPr="00173451">
        <w:rPr>
          <w:rFonts w:cstheme="minorHAnsi"/>
          <w:i/>
          <w:color w:val="000000"/>
          <w:spacing w:val="-2"/>
        </w:rPr>
        <w:t xml:space="preserve">(Ubisoft Developer's Conference) de façon à partager </w:t>
      </w:r>
      <w:r w:rsidRPr="00173451">
        <w:rPr>
          <w:rFonts w:cstheme="minorHAnsi"/>
          <w:i/>
          <w:color w:val="000000"/>
          <w:spacing w:val="-6"/>
        </w:rPr>
        <w:t xml:space="preserve">des connaissances sur toutes sortes de thèmes allant de </w:t>
      </w:r>
      <w:r w:rsidRPr="00173451">
        <w:rPr>
          <w:rFonts w:cstheme="minorHAnsi"/>
          <w:i/>
          <w:color w:val="000000"/>
          <w:spacing w:val="-7"/>
        </w:rPr>
        <w:t>la gestion à la présentation de nouveaux outils ou tech</w:t>
      </w:r>
      <w:r w:rsidRPr="00173451">
        <w:rPr>
          <w:rFonts w:cstheme="minorHAnsi"/>
          <w:i/>
          <w:color w:val="000000"/>
          <w:spacing w:val="-7"/>
        </w:rPr>
        <w:softHyphen/>
      </w:r>
      <w:r w:rsidRPr="00173451">
        <w:rPr>
          <w:rFonts w:cstheme="minorHAnsi"/>
          <w:i/>
          <w:color w:val="000000"/>
          <w:spacing w:val="-2"/>
        </w:rPr>
        <w:t xml:space="preserve">nologies », </w:t>
      </w:r>
      <w:r w:rsidRPr="00173451">
        <w:rPr>
          <w:rFonts w:cstheme="minorHAnsi"/>
          <w:color w:val="000000"/>
          <w:spacing w:val="-2"/>
        </w:rPr>
        <w:t>précise un développeur.</w:t>
      </w:r>
      <w:r w:rsidRPr="00173451">
        <w:rPr>
          <w:rFonts w:cstheme="minorHAnsi"/>
          <w:color w:val="000000"/>
          <w:spacing w:val="-2"/>
        </w:rPr>
        <w:t xml:space="preserve"> </w:t>
      </w:r>
    </w:p>
    <w:p w14:paraId="60D0E9A5" w14:textId="57D5062D" w:rsidR="00173451" w:rsidRPr="00173451" w:rsidRDefault="0040571F" w:rsidP="00173451">
      <w:pPr>
        <w:spacing w:after="0"/>
        <w:ind w:right="144"/>
        <w:rPr>
          <w:rFonts w:cstheme="minorHAnsi"/>
          <w:color w:val="000000"/>
          <w:spacing w:val="2"/>
        </w:rPr>
      </w:pPr>
      <w:r w:rsidRPr="00173451">
        <w:rPr>
          <w:rFonts w:cstheme="minorHAnsi"/>
          <w:color w:val="000000"/>
          <w:spacing w:val="6"/>
        </w:rPr>
        <w:t>Ubisoft impose sa présence dans le monde vidéolu</w:t>
      </w:r>
      <w:r w:rsidR="00173451" w:rsidRPr="00173451">
        <w:rPr>
          <w:rFonts w:cstheme="minorHAnsi"/>
          <w:color w:val="000000"/>
          <w:spacing w:val="2"/>
        </w:rPr>
        <w:t xml:space="preserve">dique avec ses 35 studios répartis sur </w:t>
      </w:r>
      <w:r w:rsidR="00173451" w:rsidRPr="00173451">
        <w:rPr>
          <w:rFonts w:cstheme="minorHAnsi"/>
          <w:color w:val="000000"/>
          <w:spacing w:val="-3"/>
        </w:rPr>
        <w:t xml:space="preserve">la planète. En développant ses propres technologies et ses propres ressources </w:t>
      </w:r>
      <w:r w:rsidR="00173451" w:rsidRPr="00173451">
        <w:rPr>
          <w:rFonts w:cstheme="minorHAnsi"/>
          <w:color w:val="000000"/>
          <w:spacing w:val="-5"/>
        </w:rPr>
        <w:t>web, Ubisoft édite des jeux à l'ADN mul</w:t>
      </w:r>
      <w:r w:rsidR="00173451" w:rsidRPr="00173451">
        <w:rPr>
          <w:rFonts w:cstheme="minorHAnsi"/>
          <w:color w:val="000000"/>
          <w:spacing w:val="-5"/>
        </w:rPr>
        <w:softHyphen/>
      </w:r>
      <w:r w:rsidR="00173451" w:rsidRPr="00173451">
        <w:rPr>
          <w:rFonts w:cstheme="minorHAnsi"/>
          <w:color w:val="000000"/>
          <w:spacing w:val="1"/>
        </w:rPr>
        <w:t xml:space="preserve">tinational. Nombreux sont les jeux qui </w:t>
      </w:r>
      <w:r w:rsidR="00173451" w:rsidRPr="00173451">
        <w:rPr>
          <w:rFonts w:cstheme="minorHAnsi"/>
          <w:color w:val="000000"/>
          <w:spacing w:val="-5"/>
        </w:rPr>
        <w:t xml:space="preserve">ont un peu de France, de Roumanie, de </w:t>
      </w:r>
      <w:r w:rsidR="00173451" w:rsidRPr="00173451">
        <w:rPr>
          <w:rFonts w:cstheme="minorHAnsi"/>
          <w:color w:val="000000"/>
          <w:spacing w:val="-6"/>
        </w:rPr>
        <w:t xml:space="preserve">Canada, de Singapour ou des États-Unis. </w:t>
      </w:r>
      <w:r w:rsidR="00173451" w:rsidRPr="00173451">
        <w:rPr>
          <w:rFonts w:cstheme="minorHAnsi"/>
          <w:color w:val="000000"/>
          <w:spacing w:val="-1"/>
        </w:rPr>
        <w:t xml:space="preserve">Ubisoft propose des « </w:t>
      </w:r>
      <w:r w:rsidR="00173451" w:rsidRPr="00173451">
        <w:rPr>
          <w:rFonts w:cstheme="minorHAnsi"/>
          <w:i/>
          <w:color w:val="000000"/>
          <w:spacing w:val="-1"/>
        </w:rPr>
        <w:t>games for eve</w:t>
      </w:r>
      <w:r w:rsidR="00173451" w:rsidRPr="00173451">
        <w:rPr>
          <w:rFonts w:cstheme="minorHAnsi"/>
          <w:i/>
          <w:color w:val="000000"/>
          <w:spacing w:val="-1"/>
        </w:rPr>
        <w:softHyphen/>
      </w:r>
      <w:r w:rsidR="00173451" w:rsidRPr="00173451">
        <w:rPr>
          <w:rFonts w:cstheme="minorHAnsi"/>
          <w:i/>
          <w:color w:val="000000"/>
          <w:spacing w:val="-8"/>
        </w:rPr>
        <w:t xml:space="preserve">ryone », </w:t>
      </w:r>
      <w:r w:rsidR="00173451" w:rsidRPr="00173451">
        <w:rPr>
          <w:rFonts w:cstheme="minorHAnsi"/>
          <w:color w:val="000000"/>
          <w:spacing w:val="-8"/>
        </w:rPr>
        <w:t xml:space="preserve">des jeux de renommée mondiale </w:t>
      </w:r>
      <w:r w:rsidR="00173451" w:rsidRPr="00173451">
        <w:rPr>
          <w:rFonts w:cstheme="minorHAnsi"/>
          <w:color w:val="000000"/>
          <w:spacing w:val="-5"/>
        </w:rPr>
        <w:t>destinés à tout public sur différents seg</w:t>
      </w:r>
      <w:r w:rsidR="00173451" w:rsidRPr="00173451">
        <w:rPr>
          <w:rFonts w:cstheme="minorHAnsi"/>
          <w:color w:val="000000"/>
          <w:spacing w:val="-5"/>
        </w:rPr>
        <w:softHyphen/>
      </w:r>
      <w:r w:rsidR="00173451" w:rsidRPr="00173451">
        <w:rPr>
          <w:rFonts w:cstheme="minorHAnsi"/>
          <w:color w:val="000000"/>
          <w:spacing w:val="-2"/>
        </w:rPr>
        <w:t xml:space="preserve">ments du marché et arrive ainsi à capter </w:t>
      </w:r>
      <w:r w:rsidR="00173451" w:rsidRPr="00173451">
        <w:rPr>
          <w:rFonts w:cstheme="minorHAnsi"/>
          <w:color w:val="000000"/>
          <w:spacing w:val="3"/>
        </w:rPr>
        <w:t xml:space="preserve">et à fidéliser un public varié. Certains </w:t>
      </w:r>
      <w:r w:rsidR="00173451" w:rsidRPr="00173451">
        <w:rPr>
          <w:rFonts w:cstheme="minorHAnsi"/>
          <w:color w:val="000000"/>
          <w:spacing w:val="-4"/>
        </w:rPr>
        <w:t xml:space="preserve">sont des triples A (AAA), c'est-à-dire des jeux pour console à gros budget, comme </w:t>
      </w:r>
      <w:r w:rsidR="00173451" w:rsidRPr="00173451">
        <w:rPr>
          <w:rFonts w:cstheme="minorHAnsi"/>
          <w:i/>
          <w:color w:val="000000"/>
          <w:spacing w:val="-7"/>
        </w:rPr>
        <w:t xml:space="preserve">Far Cry, Assassin's Creed, The Division, </w:t>
      </w:r>
      <w:r w:rsidR="00173451" w:rsidRPr="00173451">
        <w:rPr>
          <w:rFonts w:cstheme="minorHAnsi"/>
          <w:i/>
          <w:color w:val="000000"/>
          <w:spacing w:val="-3"/>
        </w:rPr>
        <w:t xml:space="preserve">The Crew... </w:t>
      </w:r>
      <w:r w:rsidR="00173451" w:rsidRPr="00173451">
        <w:rPr>
          <w:rFonts w:cstheme="minorHAnsi"/>
          <w:color w:val="000000"/>
          <w:spacing w:val="-3"/>
        </w:rPr>
        <w:t xml:space="preserve">et contribuent fortement à l'image de marque et à la notoriété internationale de </w:t>
      </w:r>
      <w:r w:rsidR="00173451" w:rsidRPr="00173451">
        <w:rPr>
          <w:rFonts w:cstheme="minorHAnsi"/>
          <w:color w:val="000000"/>
          <w:spacing w:val="-5"/>
        </w:rPr>
        <w:t>l'entreprise.</w:t>
      </w:r>
    </w:p>
    <w:p w14:paraId="49A03ABA" w14:textId="77777777" w:rsidR="00173451" w:rsidRPr="00173451" w:rsidRDefault="00173451" w:rsidP="00173451">
      <w:pPr>
        <w:spacing w:after="0"/>
        <w:ind w:right="72"/>
        <w:rPr>
          <w:rFonts w:cstheme="minorHAnsi"/>
          <w:color w:val="000000"/>
          <w:spacing w:val="-3"/>
        </w:rPr>
      </w:pPr>
      <w:r w:rsidRPr="00173451">
        <w:rPr>
          <w:rFonts w:cstheme="minorHAnsi"/>
          <w:color w:val="000000"/>
          <w:spacing w:val="-3"/>
        </w:rPr>
        <w:t xml:space="preserve">La recette de l'éditeur tient ainsi en deux points : « </w:t>
      </w:r>
      <w:r w:rsidRPr="00173451">
        <w:rPr>
          <w:rFonts w:cstheme="minorHAnsi"/>
          <w:i/>
          <w:color w:val="000000"/>
          <w:spacing w:val="-3"/>
        </w:rPr>
        <w:t xml:space="preserve">de </w:t>
      </w:r>
      <w:r w:rsidRPr="00173451">
        <w:rPr>
          <w:rFonts w:cstheme="minorHAnsi"/>
          <w:i/>
          <w:color w:val="000000"/>
          <w:spacing w:val="-8"/>
        </w:rPr>
        <w:t xml:space="preserve">plus gros jeux » et « des revenus dématérialisés ». </w:t>
      </w:r>
      <w:r w:rsidRPr="00173451">
        <w:rPr>
          <w:rFonts w:cstheme="minorHAnsi"/>
          <w:color w:val="000000"/>
          <w:spacing w:val="-8"/>
        </w:rPr>
        <w:t xml:space="preserve">En </w:t>
      </w:r>
      <w:r w:rsidRPr="00173451">
        <w:rPr>
          <w:rFonts w:cstheme="minorHAnsi"/>
          <w:color w:val="000000"/>
          <w:spacing w:val="-2"/>
        </w:rPr>
        <w:t>agissant sur ces deux leviers, Ubisoft vise une rentabi</w:t>
      </w:r>
      <w:r w:rsidRPr="00173451">
        <w:rPr>
          <w:rFonts w:cstheme="minorHAnsi"/>
          <w:color w:val="000000"/>
          <w:spacing w:val="-2"/>
        </w:rPr>
        <w:softHyphen/>
      </w:r>
      <w:r w:rsidRPr="00173451">
        <w:rPr>
          <w:rFonts w:cstheme="minorHAnsi"/>
          <w:color w:val="000000"/>
          <w:spacing w:val="-8"/>
        </w:rPr>
        <w:t xml:space="preserve">lité nette de l'ordre de 30 %, et un minimum de 40 millions </w:t>
      </w:r>
      <w:r w:rsidRPr="00173451">
        <w:rPr>
          <w:rFonts w:cstheme="minorHAnsi"/>
          <w:color w:val="000000"/>
          <w:spacing w:val="-3"/>
        </w:rPr>
        <w:t xml:space="preserve">de jeux vendus par an pour ses grandes franchises, de </w:t>
      </w:r>
      <w:r w:rsidRPr="00173451">
        <w:rPr>
          <w:rFonts w:cstheme="minorHAnsi"/>
          <w:color w:val="000000"/>
          <w:spacing w:val="-2"/>
        </w:rPr>
        <w:t xml:space="preserve">quoi rendre verts de jalousie les leaders du marché : </w:t>
      </w:r>
      <w:r w:rsidRPr="00173451">
        <w:rPr>
          <w:rFonts w:cstheme="minorHAnsi"/>
          <w:color w:val="000000"/>
          <w:spacing w:val="-1"/>
        </w:rPr>
        <w:t>Activision et Electronic Arts.</w:t>
      </w:r>
    </w:p>
    <w:p w14:paraId="22F9DEF8" w14:textId="77777777" w:rsidR="00173451" w:rsidRPr="00173451" w:rsidRDefault="00173451" w:rsidP="00173451">
      <w:pPr>
        <w:spacing w:after="0"/>
        <w:rPr>
          <w:rFonts w:cstheme="minorHAnsi"/>
          <w:color w:val="000000"/>
          <w:spacing w:val="-5"/>
        </w:rPr>
      </w:pPr>
      <w:r w:rsidRPr="00173451">
        <w:rPr>
          <w:rFonts w:cstheme="minorHAnsi"/>
          <w:color w:val="000000"/>
          <w:spacing w:val="-5"/>
        </w:rPr>
        <w:t xml:space="preserve">L'exercice 2017-2018 a permis à Ubisoft de réaliser un </w:t>
      </w:r>
      <w:r w:rsidRPr="00173451">
        <w:rPr>
          <w:rFonts w:cstheme="minorHAnsi"/>
          <w:color w:val="000000"/>
          <w:spacing w:val="-4"/>
        </w:rPr>
        <w:t xml:space="preserve">résultat net de 139,5 millions d'euros en progression de </w:t>
      </w:r>
      <w:r w:rsidRPr="00173451">
        <w:rPr>
          <w:rFonts w:cstheme="minorHAnsi"/>
          <w:color w:val="000000"/>
          <w:spacing w:val="-2"/>
        </w:rPr>
        <w:t>29,5 % par rapport à l'exercice précédent et une capa</w:t>
      </w:r>
      <w:r w:rsidRPr="00173451">
        <w:rPr>
          <w:rFonts w:cstheme="minorHAnsi"/>
          <w:color w:val="000000"/>
          <w:spacing w:val="-2"/>
        </w:rPr>
        <w:softHyphen/>
      </w:r>
      <w:r w:rsidRPr="00173451">
        <w:rPr>
          <w:rFonts w:cstheme="minorHAnsi"/>
          <w:color w:val="000000"/>
          <w:spacing w:val="-1"/>
        </w:rPr>
        <w:t xml:space="preserve">cité d'autofinancement de 214,9 millions d'euros, en </w:t>
      </w:r>
      <w:r w:rsidRPr="00173451">
        <w:rPr>
          <w:rFonts w:cstheme="minorHAnsi"/>
          <w:color w:val="000000"/>
          <w:spacing w:val="-8"/>
        </w:rPr>
        <w:t>progression de 95 %.</w:t>
      </w:r>
    </w:p>
    <w:p w14:paraId="66EB8B0F" w14:textId="77777777" w:rsidR="00173451" w:rsidRPr="00173451" w:rsidRDefault="00173451" w:rsidP="00173451">
      <w:pPr>
        <w:spacing w:after="0"/>
        <w:rPr>
          <w:rFonts w:cstheme="minorHAnsi"/>
          <w:color w:val="000000"/>
          <w:spacing w:val="-4"/>
        </w:rPr>
      </w:pPr>
      <w:r w:rsidRPr="00173451">
        <w:rPr>
          <w:rFonts w:cstheme="minorHAnsi"/>
          <w:color w:val="000000"/>
          <w:spacing w:val="-4"/>
        </w:rPr>
        <w:t xml:space="preserve">Ubisoft, après avoir été élu en 2016 entreprise la mieux </w:t>
      </w:r>
      <w:r w:rsidRPr="00173451">
        <w:rPr>
          <w:rFonts w:cstheme="minorHAnsi"/>
          <w:color w:val="000000"/>
          <w:spacing w:val="3"/>
        </w:rPr>
        <w:t xml:space="preserve">notée par ses salariés (seule entreprise du secteur </w:t>
      </w:r>
      <w:r w:rsidRPr="00173451">
        <w:rPr>
          <w:rFonts w:cstheme="minorHAnsi"/>
          <w:color w:val="000000"/>
          <w:spacing w:val="-3"/>
        </w:rPr>
        <w:t xml:space="preserve">vidéoludique à être mise en avant), obtient la troisième </w:t>
      </w:r>
      <w:r w:rsidRPr="00173451">
        <w:rPr>
          <w:rFonts w:cstheme="minorHAnsi"/>
          <w:color w:val="000000"/>
          <w:spacing w:val="4"/>
        </w:rPr>
        <w:t xml:space="preserve">place au classement 2019 des meilleurs employeurs </w:t>
      </w:r>
      <w:r w:rsidRPr="00173451">
        <w:rPr>
          <w:rFonts w:cstheme="minorHAnsi"/>
          <w:color w:val="000000"/>
          <w:spacing w:val="-2"/>
        </w:rPr>
        <w:t xml:space="preserve">de France, classement réalisé par le site de recherche </w:t>
      </w:r>
      <w:r w:rsidRPr="00173451">
        <w:rPr>
          <w:rFonts w:cstheme="minorHAnsi"/>
          <w:color w:val="000000"/>
          <w:spacing w:val="-5"/>
        </w:rPr>
        <w:t>d'emploi Glassdoor.</w:t>
      </w:r>
    </w:p>
    <w:p w14:paraId="1E924FC9" w14:textId="77777777" w:rsidR="002F008B" w:rsidRPr="00A04A22" w:rsidRDefault="002F008B" w:rsidP="00A04A22">
      <w:pPr>
        <w:spacing w:after="0"/>
        <w:rPr>
          <w:rFonts w:cstheme="minorHAnsi"/>
          <w:b/>
        </w:rPr>
      </w:pPr>
    </w:p>
    <w:p w14:paraId="3B8A1C08" w14:textId="77777777" w:rsidR="002F008B" w:rsidRPr="00A04A22" w:rsidRDefault="002F008B" w:rsidP="00A04A22">
      <w:pPr>
        <w:spacing w:after="0"/>
        <w:ind w:left="360"/>
        <w:jc w:val="center"/>
        <w:rPr>
          <w:rFonts w:cstheme="minorHAnsi"/>
          <w:b/>
        </w:rPr>
      </w:pPr>
      <w:r w:rsidRPr="00A04A22">
        <w:rPr>
          <w:rFonts w:cstheme="minorHAnsi"/>
          <w:b/>
        </w:rPr>
        <w:t>-------------------------------------------------------------------------------------------------------------------------------</w:t>
      </w:r>
    </w:p>
    <w:p w14:paraId="1E6C4B1B" w14:textId="77777777" w:rsidR="002F008B" w:rsidRPr="00A04A22" w:rsidRDefault="002F008B" w:rsidP="00A04A22">
      <w:pPr>
        <w:spacing w:after="0"/>
        <w:rPr>
          <w:rFonts w:cstheme="minorHAnsi"/>
          <w:b/>
        </w:rPr>
      </w:pPr>
    </w:p>
    <w:p w14:paraId="6B1A31B8" w14:textId="225AC105" w:rsidR="00DD117C" w:rsidRDefault="00DD117C" w:rsidP="00A04A22">
      <w:pPr>
        <w:spacing w:after="0"/>
        <w:rPr>
          <w:rFonts w:cstheme="minorHAnsi"/>
          <w:b/>
        </w:rPr>
      </w:pPr>
      <w:r w:rsidRPr="00A04A22">
        <w:rPr>
          <w:rFonts w:cstheme="minorHAnsi"/>
          <w:b/>
        </w:rPr>
        <w:t>16 : L'alchimie d'un jeu</w:t>
      </w:r>
    </w:p>
    <w:p w14:paraId="6C174025" w14:textId="1272BD7A" w:rsidR="00173451" w:rsidRPr="00173451" w:rsidRDefault="00173451" w:rsidP="00173451">
      <w:pPr>
        <w:spacing w:after="0"/>
        <w:ind w:right="-1"/>
        <w:jc w:val="both"/>
        <w:rPr>
          <w:rFonts w:cstheme="minorHAnsi"/>
          <w:color w:val="000000"/>
          <w:spacing w:val="-2"/>
        </w:rPr>
      </w:pPr>
      <w:r w:rsidRPr="00173451">
        <w:rPr>
          <w:rFonts w:cstheme="minorHAnsi"/>
          <w:noProof/>
          <w:lang w:val="en-US"/>
        </w:rPr>
        <mc:AlternateContent>
          <mc:Choice Requires="wps">
            <w:drawing>
              <wp:anchor distT="0" distB="0" distL="0" distR="0" simplePos="0" relativeHeight="251662336" behindDoc="1" locked="0" layoutInCell="1" allowOverlap="1" wp14:anchorId="6C93DD65" wp14:editId="69162ABF">
                <wp:simplePos x="0" y="0"/>
                <wp:positionH relativeFrom="page">
                  <wp:posOffset>2553335</wp:posOffset>
                </wp:positionH>
                <wp:positionV relativeFrom="page">
                  <wp:posOffset>196850</wp:posOffset>
                </wp:positionV>
                <wp:extent cx="896620" cy="153035"/>
                <wp:effectExtent l="635" t="0" r="0" b="254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15A6F" w14:textId="77777777" w:rsidR="00173451" w:rsidRDefault="00173451" w:rsidP="00173451">
                            <w:pPr>
                              <w:shd w:val="solid" w:color="FFFFFF" w:fill="FFFFFF"/>
                              <w:spacing w:line="208" w:lineRule="auto"/>
                              <w:rPr>
                                <w:rFonts w:ascii="Tahoma" w:hAnsi="Tahoma"/>
                                <w:b/>
                                <w:color w:val="000000"/>
                                <w:spacing w:val="-12"/>
                                <w:w w:val="85"/>
                                <w:sz w:val="23"/>
                              </w:rPr>
                            </w:pPr>
                            <w:r>
                              <w:rPr>
                                <w:rFonts w:ascii="Tahoma" w:hAnsi="Tahoma"/>
                                <w:b/>
                                <w:color w:val="000000"/>
                                <w:spacing w:val="-12"/>
                                <w:w w:val="85"/>
                                <w:sz w:val="23"/>
                              </w:rPr>
                              <w:t>Alchimie du jeu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3DD65" id="_x0000_t202" coordsize="21600,21600" o:spt="202" path="m,l,21600r21600,l21600,xe">
                <v:stroke joinstyle="miter"/>
                <v:path gradientshapeok="t" o:connecttype="rect"/>
              </v:shapetype>
              <v:shape id="Zone de texte 25" o:spid="_x0000_s1026" type="#_x0000_t202" style="position:absolute;left:0;text-align:left;margin-left:201.05pt;margin-top:15.5pt;width:70.6pt;height:12.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" stroked="f">
                <v:textbox inset="0,0,0,0">
                  <w:txbxContent>
                    <w:p w14:paraId="7FA15A6F" w14:textId="77777777" w:rsidR="00173451" w:rsidRDefault="00173451" w:rsidP="00173451">
                      <w:pPr>
                        <w:shd w:val="solid" w:color="FFFFFF" w:fill="FFFFFF"/>
                        <w:spacing w:line="208" w:lineRule="auto"/>
                        <w:rPr>
                          <w:rFonts w:ascii="Tahoma" w:hAnsi="Tahoma"/>
                          <w:b/>
                          <w:color w:val="000000"/>
                          <w:spacing w:val="-12"/>
                          <w:w w:val="85"/>
                          <w:sz w:val="23"/>
                        </w:rPr>
                      </w:pPr>
                      <w:r>
                        <w:rPr>
                          <w:rFonts w:ascii="Tahoma" w:hAnsi="Tahoma"/>
                          <w:b/>
                          <w:color w:val="000000"/>
                          <w:spacing w:val="-12"/>
                          <w:w w:val="85"/>
                          <w:sz w:val="23"/>
                        </w:rPr>
                        <w:t>Alchimie du jeu</w:t>
                      </w:r>
                    </w:p>
                  </w:txbxContent>
                </v:textbox>
                <w10:wrap type="square" anchorx="page" anchory="page"/>
              </v:shape>
            </w:pict>
          </mc:Fallback>
        </mc:AlternateContent>
      </w:r>
      <w:r w:rsidRPr="00173451">
        <w:rPr>
          <w:rFonts w:cstheme="minorHAnsi"/>
          <w:color w:val="000000"/>
          <w:spacing w:val="-2"/>
        </w:rPr>
        <w:t xml:space="preserve">Il ne suffit pas d'être un bon gestionnaire pour donner naissance à une </w:t>
      </w:r>
      <w:r w:rsidRPr="00173451">
        <w:rPr>
          <w:rFonts w:cstheme="minorHAnsi"/>
          <w:color w:val="000000"/>
          <w:spacing w:val="-4"/>
        </w:rPr>
        <w:t xml:space="preserve">société comme Ubisoft, il faut aussi « avoir du nez », innover, fédérer. La </w:t>
      </w:r>
      <w:r w:rsidRPr="00173451">
        <w:rPr>
          <w:rFonts w:cstheme="minorHAnsi"/>
          <w:color w:val="000000"/>
          <w:spacing w:val="1"/>
        </w:rPr>
        <w:t xml:space="preserve">création d'un jeu prend en moyenne entre un et deux ans et s'élabore </w:t>
      </w:r>
      <w:r w:rsidRPr="00173451">
        <w:rPr>
          <w:rFonts w:cstheme="minorHAnsi"/>
          <w:color w:val="000000"/>
          <w:spacing w:val="-1"/>
        </w:rPr>
        <w:t xml:space="preserve">en grande partie sur les « </w:t>
      </w:r>
      <w:r w:rsidRPr="00173451">
        <w:rPr>
          <w:rFonts w:cstheme="minorHAnsi"/>
          <w:i/>
          <w:color w:val="000000"/>
          <w:spacing w:val="-1"/>
          <w:w w:val="95"/>
        </w:rPr>
        <w:t xml:space="preserve">specs » </w:t>
      </w:r>
      <w:r w:rsidRPr="00173451">
        <w:rPr>
          <w:rFonts w:cstheme="minorHAnsi"/>
          <w:color w:val="000000"/>
          <w:spacing w:val="-1"/>
        </w:rPr>
        <w:t xml:space="preserve">des futures consoles. Les dirigeants </w:t>
      </w:r>
      <w:r w:rsidRPr="00173451">
        <w:rPr>
          <w:rFonts w:cstheme="minorHAnsi"/>
          <w:color w:val="000000"/>
          <w:spacing w:val="-3"/>
        </w:rPr>
        <w:t>peuvent décider d'arrêter un projet en cours de route, cela arrive régu</w:t>
      </w:r>
      <w:r w:rsidRPr="00173451">
        <w:rPr>
          <w:rFonts w:cstheme="minorHAnsi"/>
          <w:color w:val="000000"/>
          <w:spacing w:val="-3"/>
        </w:rPr>
        <w:softHyphen/>
        <w:t xml:space="preserve">lièrement. À Montreuil et à Montréal, [...] le </w:t>
      </w:r>
      <w:r w:rsidRPr="00173451">
        <w:rPr>
          <w:rFonts w:cstheme="minorHAnsi"/>
          <w:i/>
          <w:color w:val="000000"/>
          <w:spacing w:val="-3"/>
          <w:w w:val="95"/>
        </w:rPr>
        <w:t xml:space="preserve">games Lab </w:t>
      </w:r>
      <w:r w:rsidRPr="00173451">
        <w:rPr>
          <w:rFonts w:cstheme="minorHAnsi"/>
          <w:color w:val="000000"/>
          <w:spacing w:val="-3"/>
        </w:rPr>
        <w:t xml:space="preserve">est spécialement </w:t>
      </w:r>
      <w:r w:rsidRPr="00173451">
        <w:rPr>
          <w:rFonts w:cstheme="minorHAnsi"/>
          <w:color w:val="000000"/>
        </w:rPr>
        <w:t>conçu pour accueillir des joueurs-testeurs, filmés lors des parties. [...]</w:t>
      </w:r>
    </w:p>
    <w:p w14:paraId="5304B3F7" w14:textId="77777777" w:rsidR="00173451" w:rsidRPr="00173451" w:rsidRDefault="00173451" w:rsidP="00173451">
      <w:pPr>
        <w:spacing w:after="0"/>
        <w:ind w:left="6192"/>
        <w:jc w:val="right"/>
        <w:rPr>
          <w:rFonts w:cstheme="minorHAnsi"/>
          <w:i/>
          <w:iCs/>
          <w:color w:val="000000"/>
          <w:spacing w:val="-20"/>
          <w:sz w:val="18"/>
          <w:szCs w:val="18"/>
        </w:rPr>
      </w:pPr>
      <w:hyperlink r:id="rId53">
        <w:r w:rsidRPr="00173451">
          <w:rPr>
            <w:rFonts w:cstheme="minorHAnsi"/>
            <w:i/>
            <w:iCs/>
            <w:color w:val="0000FF"/>
            <w:spacing w:val="-20"/>
            <w:sz w:val="18"/>
            <w:szCs w:val="18"/>
            <w:u w:val="single"/>
          </w:rPr>
          <w:t>www.lesnumeriques.com</w:t>
        </w:r>
      </w:hyperlink>
    </w:p>
    <w:p w14:paraId="0EAB9A09" w14:textId="77777777" w:rsidR="00173451" w:rsidRPr="00A04A22" w:rsidRDefault="00173451" w:rsidP="00A04A22">
      <w:pPr>
        <w:spacing w:after="0"/>
        <w:rPr>
          <w:rFonts w:cstheme="minorHAnsi"/>
          <w:b/>
        </w:rPr>
      </w:pPr>
    </w:p>
    <w:p w14:paraId="780DBC71" w14:textId="77777777" w:rsidR="002F008B" w:rsidRPr="00A04A22" w:rsidRDefault="002F008B" w:rsidP="00A04A22">
      <w:pPr>
        <w:spacing w:after="0"/>
        <w:ind w:left="360"/>
        <w:jc w:val="center"/>
        <w:rPr>
          <w:rFonts w:cstheme="minorHAnsi"/>
          <w:b/>
        </w:rPr>
      </w:pPr>
      <w:r w:rsidRPr="00A04A22">
        <w:rPr>
          <w:rFonts w:cstheme="minorHAnsi"/>
          <w:b/>
        </w:rPr>
        <w:t>-------------------------------------------------------------------------------------------------------------------------------</w:t>
      </w:r>
    </w:p>
    <w:p w14:paraId="4E5A44C9" w14:textId="77777777" w:rsidR="002F008B" w:rsidRPr="00A04A22" w:rsidRDefault="002F008B" w:rsidP="00A04A22">
      <w:pPr>
        <w:spacing w:after="0"/>
        <w:rPr>
          <w:rFonts w:cstheme="minorHAnsi"/>
          <w:b/>
        </w:rPr>
      </w:pPr>
    </w:p>
    <w:p w14:paraId="66F2485E" w14:textId="0CC6C2D8" w:rsidR="00DD117C" w:rsidRPr="00A04A22" w:rsidRDefault="00DD117C" w:rsidP="00A04A22">
      <w:pPr>
        <w:spacing w:after="0"/>
        <w:rPr>
          <w:rFonts w:cstheme="minorHAnsi"/>
          <w:b/>
        </w:rPr>
      </w:pPr>
      <w:r w:rsidRPr="00A04A22">
        <w:rPr>
          <w:rFonts w:cstheme="minorHAnsi"/>
          <w:b/>
        </w:rPr>
        <w:t>17 : Les ressources selon Penrose</w:t>
      </w:r>
    </w:p>
    <w:p w14:paraId="737CE16C" w14:textId="77777777" w:rsidR="00173451" w:rsidRDefault="00173451" w:rsidP="00173451">
      <w:pPr>
        <w:spacing w:before="108" w:after="72"/>
        <w:ind w:left="144"/>
        <w:rPr>
          <w:rFonts w:ascii="Tahoma" w:hAnsi="Tahoma"/>
          <w:color w:val="000000"/>
          <w:spacing w:val="3"/>
          <w:sz w:val="19"/>
        </w:rPr>
      </w:pPr>
      <w:r>
        <w:rPr>
          <w:rFonts w:ascii="Tahoma" w:hAnsi="Tahoma"/>
          <w:color w:val="000000"/>
          <w:spacing w:val="3"/>
          <w:sz w:val="19"/>
        </w:rPr>
        <w:t>Edith Penrose distingue les ressources tangibles et intangibles de l'entreprise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173451" w14:paraId="097C2751" w14:textId="77777777" w:rsidTr="00173451">
        <w:tc>
          <w:tcPr>
            <w:tcW w:w="5381" w:type="dxa"/>
          </w:tcPr>
          <w:p w14:paraId="28BD4822" w14:textId="1F13024E" w:rsidR="00173451" w:rsidRDefault="00173451" w:rsidP="00A04A22">
            <w:pPr>
              <w:rPr>
                <w:rFonts w:cstheme="minorHAnsi"/>
                <w:b/>
              </w:rPr>
            </w:pPr>
            <w:r>
              <w:rPr>
                <w:noProof/>
              </w:rPr>
              <w:lastRenderedPageBreak/>
              <w:drawing>
                <wp:inline distT="0" distB="0" distL="0" distR="0" wp14:anchorId="4A20A8F8" wp14:editId="61F51BA1">
                  <wp:extent cx="2880000" cy="2160000"/>
                  <wp:effectExtent l="0" t="0" r="0" b="0"/>
                  <wp:docPr id="26" name="Image 26" descr="Résultat de recherche d'images pour &quot;ressources tangibles intangibles penros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ressources tangibles intangibles penrose&quot;&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381" w:type="dxa"/>
          </w:tcPr>
          <w:p w14:paraId="008500CB" w14:textId="7A7475CF" w:rsidR="00173451" w:rsidRDefault="00173451" w:rsidP="00173451">
            <w:pPr>
              <w:jc w:val="right"/>
              <w:rPr>
                <w:rFonts w:cstheme="minorHAnsi"/>
                <w:b/>
              </w:rPr>
            </w:pPr>
            <w:r>
              <w:rPr>
                <w:noProof/>
              </w:rPr>
              <w:drawing>
                <wp:inline distT="0" distB="0" distL="0" distR="0" wp14:anchorId="389169F8" wp14:editId="0B6462D8">
                  <wp:extent cx="2880000" cy="2160000"/>
                  <wp:effectExtent l="0" t="0" r="0" b="0"/>
                  <wp:docPr id="27" name="Image 27" descr="Résultat de recherche d'images pour &quot;ressources tangibles intangibles penros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essources tangibles intangibles penrose&quot;&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02D899F" w14:textId="77777777" w:rsidR="002F008B" w:rsidRPr="00A04A22" w:rsidRDefault="002F008B" w:rsidP="00A04A22">
      <w:pPr>
        <w:spacing w:after="0"/>
        <w:rPr>
          <w:rFonts w:cstheme="minorHAnsi"/>
          <w:b/>
        </w:rPr>
      </w:pPr>
    </w:p>
    <w:p w14:paraId="54D865D0" w14:textId="77777777" w:rsidR="002F008B" w:rsidRPr="00A04A22" w:rsidRDefault="002F008B" w:rsidP="00A04A22">
      <w:pPr>
        <w:spacing w:after="0"/>
        <w:ind w:left="360"/>
        <w:jc w:val="center"/>
        <w:rPr>
          <w:rFonts w:cstheme="minorHAnsi"/>
          <w:b/>
        </w:rPr>
      </w:pPr>
      <w:r w:rsidRPr="00A04A22">
        <w:rPr>
          <w:rFonts w:cstheme="minorHAnsi"/>
          <w:b/>
        </w:rPr>
        <w:t>-------------------------------------------------------------------------------------------------------------------------------</w:t>
      </w:r>
    </w:p>
    <w:p w14:paraId="0E89BB05" w14:textId="77777777" w:rsidR="002F008B" w:rsidRPr="00A04A22" w:rsidRDefault="002F008B" w:rsidP="00A04A22">
      <w:pPr>
        <w:spacing w:after="0"/>
        <w:rPr>
          <w:rFonts w:cstheme="minorHAnsi"/>
          <w:b/>
        </w:rPr>
      </w:pPr>
    </w:p>
    <w:p w14:paraId="77CF26F8" w14:textId="2E057899" w:rsidR="00DD117C" w:rsidRPr="00A04A22" w:rsidRDefault="00DD117C" w:rsidP="00A04A22">
      <w:pPr>
        <w:spacing w:after="0"/>
        <w:rPr>
          <w:rFonts w:cstheme="minorHAnsi"/>
          <w:b/>
        </w:rPr>
      </w:pPr>
      <w:r w:rsidRPr="00A04A22">
        <w:rPr>
          <w:rFonts w:cstheme="minorHAnsi"/>
          <w:b/>
        </w:rPr>
        <w:t>18 : Compétences distinctives ou compétences clés : Hamel et Prahalad</w:t>
      </w:r>
    </w:p>
    <w:p w14:paraId="1E28DF02" w14:textId="4B450E22" w:rsidR="00173451" w:rsidRPr="00173451" w:rsidRDefault="00173451" w:rsidP="00DD17E7">
      <w:pPr>
        <w:spacing w:after="0"/>
        <w:jc w:val="both"/>
        <w:rPr>
          <w:rFonts w:cstheme="minorHAnsi"/>
          <w:color w:val="000000"/>
          <w:spacing w:val="3"/>
        </w:rPr>
      </w:pPr>
      <w:r w:rsidRPr="00DD17E7">
        <w:rPr>
          <w:rFonts w:cstheme="minorHAnsi"/>
          <w:bCs/>
        </w:rPr>
        <w:t>D</w:t>
      </w:r>
      <w:r w:rsidRPr="00173451">
        <w:rPr>
          <w:rFonts w:cstheme="minorHAnsi"/>
          <w:color w:val="000000"/>
          <w:spacing w:val="14"/>
        </w:rPr>
        <w:t>ans un contexte professionnel, les compé</w:t>
      </w:r>
      <w:r w:rsidRPr="00173451">
        <w:rPr>
          <w:rFonts w:cstheme="minorHAnsi"/>
          <w:color w:val="000000"/>
          <w:spacing w:val="14"/>
        </w:rPr>
        <w:softHyphen/>
      </w:r>
      <w:r w:rsidRPr="00173451">
        <w:rPr>
          <w:rFonts w:cstheme="minorHAnsi"/>
          <w:color w:val="000000"/>
        </w:rPr>
        <w:t xml:space="preserve">tences correspondent à l'ensemble des savoirs </w:t>
      </w:r>
      <w:r w:rsidRPr="00173451">
        <w:rPr>
          <w:rFonts w:cstheme="minorHAnsi"/>
          <w:color w:val="000000"/>
          <w:spacing w:val="-1"/>
        </w:rPr>
        <w:t xml:space="preserve">(connaissances acquises par la formation initiale et </w:t>
      </w:r>
      <w:r w:rsidRPr="00173451">
        <w:rPr>
          <w:rFonts w:cstheme="minorHAnsi"/>
          <w:color w:val="000000"/>
        </w:rPr>
        <w:t>continue, l'expérience...), des savoir-faire (transpo</w:t>
      </w:r>
      <w:r w:rsidRPr="00173451">
        <w:rPr>
          <w:rFonts w:cstheme="minorHAnsi"/>
          <w:color w:val="000000"/>
        </w:rPr>
        <w:softHyphen/>
        <w:t xml:space="preserve">sition des savoirs dans le contexte professionnel) et </w:t>
      </w:r>
      <w:r w:rsidRPr="00173451">
        <w:rPr>
          <w:rFonts w:cstheme="minorHAnsi"/>
          <w:color w:val="000000"/>
          <w:spacing w:val="3"/>
        </w:rPr>
        <w:t>des savoir-être (comportements professionnels).</w:t>
      </w:r>
      <w:r w:rsidRPr="00173451">
        <w:rPr>
          <w:rFonts w:cstheme="minorHAnsi"/>
          <w:color w:val="000000"/>
          <w:spacing w:val="3"/>
        </w:rPr>
        <w:t xml:space="preserve"> </w:t>
      </w:r>
    </w:p>
    <w:p w14:paraId="54CEE246" w14:textId="0665B2E3" w:rsidR="00173451" w:rsidRPr="00173451" w:rsidRDefault="00173451" w:rsidP="00DD17E7">
      <w:pPr>
        <w:spacing w:after="0"/>
        <w:ind w:right="144"/>
        <w:jc w:val="both"/>
        <w:rPr>
          <w:rFonts w:cstheme="minorHAnsi"/>
          <w:color w:val="000000"/>
          <w:spacing w:val="14"/>
        </w:rPr>
      </w:pPr>
      <w:r w:rsidRPr="00173451">
        <w:rPr>
          <w:rFonts w:cstheme="minorHAnsi"/>
          <w:color w:val="000000"/>
          <w:spacing w:val="2"/>
        </w:rPr>
        <w:t xml:space="preserve">Le concept de compétences distinctives développé </w:t>
      </w:r>
      <w:r w:rsidRPr="00173451">
        <w:rPr>
          <w:rFonts w:cstheme="minorHAnsi"/>
          <w:color w:val="000000"/>
          <w:spacing w:val="-1"/>
        </w:rPr>
        <w:t xml:space="preserve">par </w:t>
      </w:r>
      <w:r w:rsidRPr="00173451">
        <w:rPr>
          <w:rFonts w:cstheme="minorHAnsi"/>
          <w:b/>
          <w:color w:val="000000"/>
          <w:spacing w:val="-1"/>
        </w:rPr>
        <w:t xml:space="preserve">G. Hamel et C. K. Prahalad </w:t>
      </w:r>
      <w:r w:rsidRPr="00173451">
        <w:rPr>
          <w:rFonts w:cstheme="minorHAnsi"/>
          <w:color w:val="000000"/>
          <w:spacing w:val="-1"/>
        </w:rPr>
        <w:t xml:space="preserve">complète l'analyse </w:t>
      </w:r>
      <w:r w:rsidRPr="00173451">
        <w:rPr>
          <w:rFonts w:cstheme="minorHAnsi"/>
          <w:color w:val="000000"/>
          <w:spacing w:val="3"/>
        </w:rPr>
        <w:t>des ressources proposée par Edith Penrose.</w:t>
      </w:r>
      <w:bookmarkStart w:id="1" w:name="_Hlk26023397"/>
      <w:r>
        <w:rPr>
          <w:rFonts w:cstheme="minorHAnsi"/>
          <w:color w:val="000000"/>
          <w:spacing w:val="3"/>
        </w:rPr>
        <w:t xml:space="preserve"> </w:t>
      </w:r>
      <w:r w:rsidRPr="00173451">
        <w:rPr>
          <w:rFonts w:cstheme="minorHAnsi"/>
          <w:color w:val="000000"/>
          <w:spacing w:val="3"/>
        </w:rPr>
        <w:t xml:space="preserve">Les compétences distinctives (compétences clés, </w:t>
      </w:r>
      <w:r w:rsidRPr="00173451">
        <w:rPr>
          <w:rFonts w:cstheme="minorHAnsi"/>
          <w:color w:val="000000"/>
          <w:spacing w:val="6"/>
        </w:rPr>
        <w:t xml:space="preserve">compétences fondamentales) sont « uniques », </w:t>
      </w:r>
      <w:r w:rsidRPr="00173451">
        <w:rPr>
          <w:rFonts w:cstheme="minorHAnsi"/>
          <w:color w:val="000000"/>
          <w:spacing w:val="2"/>
        </w:rPr>
        <w:t>propres à une entreprise</w:t>
      </w:r>
      <w:bookmarkEnd w:id="1"/>
      <w:r w:rsidR="00DD17E7">
        <w:rPr>
          <w:rFonts w:cstheme="minorHAnsi"/>
          <w:color w:val="000000"/>
          <w:spacing w:val="2"/>
        </w:rPr>
        <w:t>.</w:t>
      </w:r>
    </w:p>
    <w:p w14:paraId="22F04546" w14:textId="21000A3F" w:rsidR="002F008B" w:rsidRPr="00A04A22" w:rsidRDefault="002F008B" w:rsidP="00A04A22">
      <w:pPr>
        <w:spacing w:after="0"/>
        <w:rPr>
          <w:rFonts w:cstheme="minorHAnsi"/>
          <w:b/>
        </w:rPr>
      </w:pPr>
    </w:p>
    <w:p w14:paraId="6116FCB7" w14:textId="77777777" w:rsidR="00DD117C" w:rsidRPr="00A04A22" w:rsidRDefault="00DD117C" w:rsidP="00A04A22">
      <w:pPr>
        <w:spacing w:after="0"/>
        <w:ind w:left="360"/>
        <w:jc w:val="center"/>
        <w:rPr>
          <w:rFonts w:cstheme="minorHAnsi"/>
          <w:b/>
        </w:rPr>
      </w:pPr>
      <w:r w:rsidRPr="00A04A22">
        <w:rPr>
          <w:rFonts w:cstheme="minorHAnsi"/>
          <w:b/>
        </w:rPr>
        <w:t>-------------------------------------------------------------------------------------------------------------------------------</w:t>
      </w:r>
    </w:p>
    <w:p w14:paraId="6BE70A78" w14:textId="77777777" w:rsidR="00A04A22" w:rsidRDefault="00A04A22" w:rsidP="00A04A22">
      <w:pPr>
        <w:spacing w:after="0"/>
        <w:rPr>
          <w:rFonts w:cstheme="minorHAnsi"/>
          <w:b/>
        </w:rPr>
      </w:pPr>
    </w:p>
    <w:p w14:paraId="49E9E5CD" w14:textId="1C8E73B9" w:rsidR="00DD117C" w:rsidRPr="00A04A22" w:rsidRDefault="00DD17E7" w:rsidP="00A04A22">
      <w:pPr>
        <w:spacing w:after="0"/>
        <w:rPr>
          <w:rFonts w:cstheme="minorHAnsi"/>
          <w:b/>
        </w:rPr>
      </w:pPr>
      <w:r>
        <w:rPr>
          <w:rFonts w:cstheme="minorHAnsi"/>
          <w:bCs/>
          <w:noProof/>
          <w:color w:val="000000"/>
          <w:spacing w:val="6"/>
          <w:w w:val="80"/>
        </w:rPr>
        <w:drawing>
          <wp:anchor distT="0" distB="0" distL="114300" distR="114300" simplePos="0" relativeHeight="251665408" behindDoc="0" locked="0" layoutInCell="1" allowOverlap="1" wp14:anchorId="3119FEFD" wp14:editId="021CE745">
            <wp:simplePos x="0" y="0"/>
            <wp:positionH relativeFrom="column">
              <wp:posOffset>1270</wp:posOffset>
            </wp:positionH>
            <wp:positionV relativeFrom="paragraph">
              <wp:posOffset>171450</wp:posOffset>
            </wp:positionV>
            <wp:extent cx="1492250" cy="2037715"/>
            <wp:effectExtent l="0" t="0" r="0" b="635"/>
            <wp:wrapSquare wrapText="bothSides"/>
            <wp:docPr id="29" name="Image 29" descr="C:\Users\Alain\AppData\Local\Microsoft\Windows\INetCache\Content.MSO\BD28E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AppData\Local\Microsoft\Windows\INetCache\Content.MSO\BD28E60.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225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17C" w:rsidRPr="00A04A22">
        <w:rPr>
          <w:rFonts w:cstheme="minorHAnsi"/>
          <w:b/>
        </w:rPr>
        <w:t>19 : UBISOFT se développe en marge de son cœur de métier</w:t>
      </w:r>
    </w:p>
    <w:p w14:paraId="2213EC6E" w14:textId="21310975" w:rsidR="00DD17E7" w:rsidRPr="00DC1A98" w:rsidRDefault="00DD17E7" w:rsidP="00DD17E7">
      <w:pPr>
        <w:spacing w:after="0"/>
        <w:ind w:right="74"/>
        <w:rPr>
          <w:rFonts w:cstheme="minorHAnsi"/>
          <w:bCs/>
        </w:rPr>
      </w:pPr>
      <w:r w:rsidRPr="00DC1A98">
        <w:rPr>
          <w:rFonts w:cstheme="minorHAnsi"/>
          <w:bCs/>
        </w:rPr>
        <w:drawing>
          <wp:anchor distT="0" distB="0" distL="114300" distR="114300" simplePos="0" relativeHeight="251666432" behindDoc="0" locked="0" layoutInCell="1" allowOverlap="1" wp14:anchorId="3B8717F6" wp14:editId="0EB0134A">
            <wp:simplePos x="0" y="0"/>
            <wp:positionH relativeFrom="column">
              <wp:posOffset>5253355</wp:posOffset>
            </wp:positionH>
            <wp:positionV relativeFrom="paragraph">
              <wp:posOffset>2224405</wp:posOffset>
            </wp:positionV>
            <wp:extent cx="1450340" cy="186817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034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A98">
        <w:rPr>
          <w:rFonts w:cstheme="minorHAnsi"/>
          <w:bCs/>
        </w:rPr>
        <w:t xml:space="preserve">Dès sa création, en 1986, les cinq frères Guillemot ont l'ambition de faire d'Ubisoft un éditeur de jeux vidéo influant sur le marché. Ambition servie grâce à la création et l'acquisition de 25 studios de développement interne répartis dans le monde. Ubisoft édite ses propres jeux vidéo. Aujourd'hui, Ubisoft, troisième éditeur mondial de jeux vidéo derrière deux géants, EA (Electronic Arts) et Activision Blizzard, souhaite poursuivre sa conquête du marché en continuant à développer des jeux à succès. </w:t>
      </w:r>
      <w:r w:rsidRPr="00DC1A98">
        <w:rPr>
          <w:rFonts w:cstheme="minorHAnsi"/>
          <w:bCs/>
        </w:rPr>
        <w:t>L'entreprise peut</w:t>
      </w:r>
      <w:r w:rsidRPr="00DC1A98">
        <w:rPr>
          <w:rFonts w:cstheme="minorHAnsi"/>
          <w:bCs/>
        </w:rPr>
        <w:t xml:space="preserve"> s'enorgueillir de posséder des jeux</w:t>
      </w:r>
      <w:r w:rsidRPr="00DC1A98">
        <w:rPr>
          <w:rFonts w:cstheme="minorHAnsi"/>
          <w:bCs/>
        </w:rPr>
        <w:t xml:space="preserve"> </w:t>
      </w:r>
      <w:r w:rsidRPr="00DC1A98">
        <w:rPr>
          <w:rFonts w:cstheme="minorHAnsi"/>
          <w:bCs/>
        </w:rPr>
        <w:t>appelés MA (Assassin's Creed, Far Cry, Les Lapins cré</w:t>
      </w:r>
      <w:r w:rsidRPr="00DC1A98">
        <w:rPr>
          <w:rFonts w:cstheme="minorHAnsi"/>
          <w:bCs/>
        </w:rPr>
        <w:softHyphen/>
        <w:t>tins, Just Dance, Splinter Cell) ; des jeux qui, tout en étant capable de générer beaucoup de revenus, participent activement à entretenir la notoriété de l'entreprise. En s'appuyant sur ce capital, Ubisoft vise à faire gran</w:t>
      </w:r>
      <w:r w:rsidRPr="00DC1A98">
        <w:rPr>
          <w:rFonts w:cstheme="minorHAnsi"/>
          <w:bCs/>
        </w:rPr>
        <w:softHyphen/>
        <w:t xml:space="preserve">dir l'aura de ses franchises en dehors de son </w:t>
      </w:r>
      <w:r w:rsidRPr="00DC1A98">
        <w:rPr>
          <w:rFonts w:cstheme="minorHAnsi"/>
          <w:bCs/>
        </w:rPr>
        <w:t>cœur</w:t>
      </w:r>
      <w:r w:rsidRPr="00DC1A98">
        <w:rPr>
          <w:rFonts w:cstheme="minorHAnsi"/>
          <w:bCs/>
        </w:rPr>
        <w:t xml:space="preserve"> de métier. Un département spécifique, SVP New Business Development, dirigé par Deborah Papiernik, est chargé de dénicher de nouveaux marchés innovants qui pour</w:t>
      </w:r>
      <w:r w:rsidRPr="00DC1A98">
        <w:rPr>
          <w:rFonts w:cstheme="minorHAnsi"/>
          <w:bCs/>
        </w:rPr>
        <w:softHyphen/>
        <w:t>raient, à terme, rapporter gros à Ubisoft. « Nous sommes déjà présents sur le marché du cinéma, des séries TV ou de la bande dessinée, il s'agit d'autres façons pour nos fans de retrouver nos univers et qui nous permettent aussi d'acquérir de nouveaux clients », commente Debo</w:t>
      </w:r>
      <w:r w:rsidRPr="00DC1A98">
        <w:rPr>
          <w:rFonts w:cstheme="minorHAnsi"/>
          <w:bCs/>
        </w:rPr>
        <w:softHyphen/>
        <w:t>rah Papiernik. En 2009, Ubisoft lance sa maison d'édition : Les Deux Royaumes. En 2013, la série télévisée Les Lapins crétins : Invasion, produite par Ubisoft Motion Pictures en association avec France Télévisions et Nickelodeon voit le jour. Et à la fin de l'année 2016, le film Assassin's Creed sort au cinéma.</w:t>
      </w:r>
      <w:r w:rsidRPr="00DC1A98">
        <w:rPr>
          <w:rFonts w:cstheme="minorHAnsi"/>
          <w:bCs/>
        </w:rPr>
        <w:t xml:space="preserve"> </w:t>
      </w:r>
    </w:p>
    <w:p w14:paraId="7161F8D9" w14:textId="63713A94" w:rsidR="00DD17E7" w:rsidRPr="00DC1A98" w:rsidRDefault="00DD17E7" w:rsidP="00DD17E7">
      <w:pPr>
        <w:spacing w:after="0"/>
        <w:ind w:right="74"/>
        <w:rPr>
          <w:rFonts w:cstheme="minorHAnsi"/>
          <w:bCs/>
        </w:rPr>
      </w:pPr>
      <w:r w:rsidRPr="00DC1A98">
        <w:rPr>
          <w:rFonts w:cstheme="minorHAnsi"/>
          <w:bCs/>
        </w:rPr>
        <w:t>L'un des principaux vecteurs de développement d'Ubi</w:t>
      </w:r>
      <w:r w:rsidRPr="00DC1A98">
        <w:rPr>
          <w:rFonts w:cstheme="minorHAnsi"/>
          <w:bCs/>
        </w:rPr>
        <w:softHyphen/>
        <w:t>soft est le divertissement hors du domicile (les salles d'arcade, parcs d'attraction et spectacle vivant). Ubi</w:t>
      </w:r>
      <w:r w:rsidRPr="00DC1A98">
        <w:rPr>
          <w:rFonts w:cstheme="minorHAnsi"/>
          <w:bCs/>
        </w:rPr>
        <w:softHyphen/>
        <w:t>soft a fourni une attraction au Futuroscope en 2013, puis s'est intéressé à la réalité virtuelle en 2014, en créant une attraction de montagnes russes virtuelles sur le thème des Lapins crétins, baptisée « Virtual Rabbids : The Big Ride ». Le groupe a d'ailleurs ouvert, à Montréal, à l'été 2016 un parc d'attractions dédié aux Lapins crétins.</w:t>
      </w:r>
    </w:p>
    <w:p w14:paraId="710879D0" w14:textId="77777777" w:rsidR="00DD17E7" w:rsidRPr="00DC1A98" w:rsidRDefault="00DD17E7" w:rsidP="00DD17E7">
      <w:pPr>
        <w:spacing w:after="0"/>
        <w:ind w:right="74"/>
        <w:rPr>
          <w:rFonts w:cstheme="minorHAnsi"/>
          <w:bCs/>
        </w:rPr>
      </w:pPr>
      <w:r w:rsidRPr="00DC1A98">
        <w:rPr>
          <w:rFonts w:cstheme="minorHAnsi"/>
          <w:bCs/>
        </w:rPr>
        <mc:AlternateContent>
          <mc:Choice Requires="wps">
            <w:drawing>
              <wp:anchor distT="0" distB="0" distL="0" distR="0" simplePos="0" relativeHeight="251664384" behindDoc="1" locked="0" layoutInCell="1" allowOverlap="1" wp14:anchorId="173EB5E8" wp14:editId="75013932">
                <wp:simplePos x="0" y="0"/>
                <wp:positionH relativeFrom="page">
                  <wp:posOffset>7301230</wp:posOffset>
                </wp:positionH>
                <wp:positionV relativeFrom="page">
                  <wp:posOffset>10041255</wp:posOffset>
                </wp:positionV>
                <wp:extent cx="36195" cy="53975"/>
                <wp:effectExtent l="0" t="1905" r="0" b="1270"/>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5467" w14:textId="77777777" w:rsidR="00DD17E7" w:rsidRDefault="00DD17E7" w:rsidP="00DD17E7">
                            <w:pPr>
                              <w:rPr>
                                <w:rFonts w:ascii="Arial" w:hAnsi="Arial"/>
                                <w:color w:val="000000"/>
                                <w:w w:val="110"/>
                                <w:sz w:val="8"/>
                              </w:rPr>
                            </w:pPr>
                            <w:r>
                              <w:rPr>
                                <w:rFonts w:ascii="Arial" w:hAnsi="Arial"/>
                                <w:color w:val="000000"/>
                                <w:w w:val="110"/>
                                <w:sz w:val="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B5E8" id="Zone de texte 28" o:spid="_x0000_s1027" type="#_x0000_t202" style="position:absolute;margin-left:574.9pt;margin-top:790.65pt;width:2.85pt;height:4.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" filled="f" stroked="f">
                <v:textbox inset="0,0,0,0">
                  <w:txbxContent>
                    <w:p w14:paraId="5BD55467" w14:textId="77777777" w:rsidR="00DD17E7" w:rsidRDefault="00DD17E7" w:rsidP="00DD17E7">
                      <w:pPr>
                        <w:rPr>
                          <w:rFonts w:ascii="Arial" w:hAnsi="Arial"/>
                          <w:color w:val="000000"/>
                          <w:w w:val="110"/>
                          <w:sz w:val="8"/>
                        </w:rPr>
                      </w:pPr>
                      <w:r>
                        <w:rPr>
                          <w:rFonts w:ascii="Arial" w:hAnsi="Arial"/>
                          <w:color w:val="000000"/>
                          <w:w w:val="110"/>
                          <w:sz w:val="8"/>
                        </w:rPr>
                        <w:t>C</w:t>
                      </w:r>
                    </w:p>
                  </w:txbxContent>
                </v:textbox>
                <w10:wrap type="square" anchorx="page" anchory="page"/>
              </v:shape>
            </w:pict>
          </mc:Fallback>
        </mc:AlternateContent>
      </w:r>
      <w:r w:rsidRPr="00DC1A98">
        <w:rPr>
          <w:rFonts w:cstheme="minorHAnsi"/>
          <w:bCs/>
        </w:rPr>
        <w:t>Ubisoft s'intéresse aussi au potentiel de la réalité vir</w:t>
      </w:r>
      <w:r w:rsidRPr="00DC1A98">
        <w:rPr>
          <w:rFonts w:cstheme="minorHAnsi"/>
          <w:bCs/>
        </w:rPr>
        <w:softHyphen/>
        <w:t>tuelle « room scale », c'est-à-dire un casque avec lequel on peut se déplacer librement dans un espace. « Nous avons développé une nouvelle attraction, détaille Debo</w:t>
      </w:r>
      <w:r w:rsidRPr="00DC1A98">
        <w:rPr>
          <w:rFonts w:cstheme="minorHAnsi"/>
          <w:bCs/>
        </w:rPr>
        <w:softHyphen/>
        <w:t>rah Papiernik. Il s'agit d'un labyrinthe situé dans un espace de 3 mètres x 3 mètres ou de 4 mètres x 6 mètres, avec des parois à mi-hauteur. » La première expérience à avoir été mise au point est basée sur la franchise des</w:t>
      </w:r>
      <w:r w:rsidRPr="00DC1A98">
        <w:rPr>
          <w:rFonts w:cstheme="minorHAnsi"/>
          <w:bCs/>
        </w:rPr>
        <w:t xml:space="preserve"> </w:t>
      </w:r>
      <w:r w:rsidRPr="00DC1A98">
        <w:rPr>
          <w:rFonts w:cstheme="minorHAnsi"/>
          <w:bCs/>
        </w:rPr>
        <w:t>Lapins crétins, qui a l'avantage de toucher un très large public (l'attraction est accessible à partir de 6 ans). Une seconde expérience, tirée cette fois-ci de la franchise Assassin's Creed, sera également bientôt commerciali</w:t>
      </w:r>
      <w:r w:rsidRPr="00DC1A98">
        <w:rPr>
          <w:rFonts w:cstheme="minorHAnsi"/>
          <w:bCs/>
        </w:rPr>
        <w:softHyphen/>
        <w:t>sée. « Nous capitalisons sur l'existant en reprenant des éléments d'Assassin's Creed Origins. Cela nous permet d'avoir une qualité incroyable. »</w:t>
      </w:r>
    </w:p>
    <w:p w14:paraId="6D3622DC" w14:textId="165E3324" w:rsidR="00DD17E7" w:rsidRPr="00DC1A98" w:rsidRDefault="00DD17E7" w:rsidP="00DD17E7">
      <w:pPr>
        <w:spacing w:after="0"/>
        <w:ind w:right="74"/>
        <w:rPr>
          <w:rFonts w:cstheme="minorHAnsi"/>
          <w:bCs/>
        </w:rPr>
      </w:pPr>
      <w:r w:rsidRPr="00DC1A98">
        <w:rPr>
          <w:rFonts w:cstheme="minorHAnsi"/>
          <w:bCs/>
        </w:rPr>
        <w:lastRenderedPageBreak/>
        <w:t>Outre l'arcade et les attractions, Ubisoft cherche aussi à se lancer dans le spectacle vivant. Et son choix logique pour le premier show a été la licence JustDance. Le spec</w:t>
      </w:r>
      <w:r w:rsidRPr="00DC1A98">
        <w:rPr>
          <w:rFonts w:cstheme="minorHAnsi"/>
          <w:bCs/>
        </w:rPr>
        <w:softHyphen/>
        <w:t>tacle, qui s'appelle « Just Dance Live », dure 90 minutes et reproduit l'ambiance d'un concert de musique, avec 20 danseurs sur scène. L'expérience sera interactive et communautaire, les membres de l'audience seront invi</w:t>
      </w:r>
      <w:r w:rsidRPr="00DC1A98">
        <w:rPr>
          <w:rFonts w:cstheme="minorHAnsi"/>
          <w:bCs/>
        </w:rPr>
        <w:softHyphen/>
        <w:t>tés à chanter et danser et le spectacle se déroulera tout autour d'eux. « Les innovations viennent du terrain chez Ubisoft et celle-ci n'a pas fait exception », déclare Debo</w:t>
      </w:r>
      <w:r w:rsidRPr="00DC1A98">
        <w:rPr>
          <w:rFonts w:cstheme="minorHAnsi"/>
          <w:bCs/>
        </w:rPr>
        <w:softHyphen/>
        <w:t>rah Papiernik.</w:t>
      </w:r>
      <w:r w:rsidRPr="00DC1A98">
        <w:rPr>
          <w:rFonts w:cstheme="minorHAnsi"/>
          <w:bCs/>
        </w:rPr>
        <w:t xml:space="preserve"> </w:t>
      </w:r>
      <w:r w:rsidRPr="00DC1A98">
        <w:rPr>
          <w:rFonts w:cstheme="minorHAnsi"/>
          <w:bCs/>
        </w:rPr>
        <w:t>En mars 2018, le départ de Vivendi du capital social d'Ubi</w:t>
      </w:r>
      <w:r w:rsidRPr="00DC1A98">
        <w:rPr>
          <w:rFonts w:cstheme="minorHAnsi"/>
          <w:bCs/>
        </w:rPr>
        <w:softHyphen/>
        <w:t>soft a permis à la famille Guillemot de retrouver le plein contrôle du groupe et de faire rentrer à son capital un partenaire stratégique chinois, le géant internet Tencent, première plateforme mondiale. Cet accord avec Tencent va permettre à Ubisoft d'accélérer son développement en Chine dans les années à venir « et d'exploiter un mar</w:t>
      </w:r>
      <w:r w:rsidRPr="00DC1A98">
        <w:rPr>
          <w:rFonts w:cstheme="minorHAnsi"/>
          <w:bCs/>
        </w:rPr>
        <w:softHyphen/>
        <w:t>ché dont le potentiel est considérable », a déclaré Yves Guillemot, P-DG d'Ubisoft.</w:t>
      </w:r>
    </w:p>
    <w:p w14:paraId="4FF665A4" w14:textId="77777777" w:rsidR="002F008B" w:rsidRPr="00DD17E7" w:rsidRDefault="002F008B" w:rsidP="00DD17E7">
      <w:pPr>
        <w:spacing w:after="0"/>
        <w:rPr>
          <w:rFonts w:cstheme="minorHAnsi"/>
          <w:b/>
        </w:rPr>
      </w:pPr>
    </w:p>
    <w:p w14:paraId="066621F3" w14:textId="77777777" w:rsidR="002F008B" w:rsidRPr="00A04A22" w:rsidRDefault="002F008B" w:rsidP="00A04A22">
      <w:pPr>
        <w:spacing w:after="0"/>
        <w:ind w:left="360"/>
        <w:jc w:val="center"/>
        <w:rPr>
          <w:rFonts w:cstheme="minorHAnsi"/>
          <w:b/>
        </w:rPr>
      </w:pPr>
      <w:r w:rsidRPr="00A04A22">
        <w:rPr>
          <w:rFonts w:cstheme="minorHAnsi"/>
          <w:b/>
        </w:rPr>
        <w:t>-------------------------------------------------------------------------------------------------------------------------------</w:t>
      </w:r>
    </w:p>
    <w:p w14:paraId="3297D8D5" w14:textId="77777777" w:rsidR="002F008B" w:rsidRPr="00A04A22" w:rsidRDefault="002F008B" w:rsidP="00A04A22">
      <w:pPr>
        <w:spacing w:after="0"/>
        <w:rPr>
          <w:rFonts w:cstheme="minorHAnsi"/>
          <w:b/>
        </w:rPr>
      </w:pPr>
    </w:p>
    <w:p w14:paraId="2D21C3D6" w14:textId="77777777" w:rsidR="00DD117C" w:rsidRPr="00A04A22" w:rsidRDefault="00DD117C" w:rsidP="00A04A22">
      <w:pPr>
        <w:spacing w:after="0"/>
        <w:rPr>
          <w:rFonts w:cstheme="minorHAnsi"/>
          <w:b/>
        </w:rPr>
      </w:pPr>
      <w:r w:rsidRPr="00A04A22">
        <w:rPr>
          <w:rFonts w:cstheme="minorHAnsi"/>
          <w:b/>
        </w:rPr>
        <w:t>20 : Stratégie délibérée, émergente, réalisée : Mintzberg</w:t>
      </w:r>
    </w:p>
    <w:p w14:paraId="35CB41AD" w14:textId="1EA1C4BD" w:rsidR="00A3099E" w:rsidRPr="00A04A22" w:rsidRDefault="00DD17E7" w:rsidP="00A04A22">
      <w:pPr>
        <w:shd w:val="clear" w:color="auto" w:fill="FFFFFF"/>
        <w:spacing w:after="0"/>
        <w:rPr>
          <w:rFonts w:cstheme="minorHAnsi"/>
          <w:color w:val="222222"/>
        </w:rPr>
      </w:pPr>
      <w:r w:rsidRPr="00E56E5A">
        <w:rPr>
          <w:rFonts w:cstheme="minorHAnsi"/>
          <w:color w:val="000000"/>
        </w:rPr>
        <w:t xml:space="preserve">Selon Mintzberg, une </w:t>
      </w:r>
      <w:r w:rsidRPr="00E56E5A">
        <w:rPr>
          <w:rFonts w:cstheme="minorHAnsi"/>
          <w:b/>
          <w:color w:val="000000"/>
        </w:rPr>
        <w:t xml:space="preserve">stratégie </w:t>
      </w:r>
      <w:r w:rsidRPr="00E56E5A">
        <w:rPr>
          <w:rFonts w:cstheme="minorHAnsi"/>
          <w:color w:val="000000"/>
        </w:rPr>
        <w:t xml:space="preserve">est tout d'abord </w:t>
      </w:r>
      <w:r w:rsidRPr="00E56E5A">
        <w:rPr>
          <w:rFonts w:cstheme="minorHAnsi"/>
          <w:b/>
          <w:color w:val="000000"/>
        </w:rPr>
        <w:t>inten</w:t>
      </w:r>
      <w:r w:rsidRPr="00E56E5A">
        <w:rPr>
          <w:rFonts w:cstheme="minorHAnsi"/>
          <w:b/>
          <w:color w:val="000000"/>
        </w:rPr>
        <w:softHyphen/>
      </w:r>
      <w:r w:rsidRPr="00E56E5A">
        <w:rPr>
          <w:rFonts w:cstheme="minorHAnsi"/>
          <w:b/>
          <w:color w:val="000000"/>
          <w:spacing w:val="12"/>
        </w:rPr>
        <w:t xml:space="preserve">tionnelle, délibérée </w:t>
      </w:r>
      <w:r w:rsidRPr="00E56E5A">
        <w:rPr>
          <w:rFonts w:cstheme="minorHAnsi"/>
          <w:color w:val="000000"/>
          <w:spacing w:val="12"/>
        </w:rPr>
        <w:t xml:space="preserve">lorsqu'elle est construite et </w:t>
      </w:r>
      <w:r w:rsidRPr="00E56E5A">
        <w:rPr>
          <w:rFonts w:cstheme="minorHAnsi"/>
          <w:color w:val="000000"/>
          <w:spacing w:val="5"/>
        </w:rPr>
        <w:t>planifiée par la direction générale de l'entreprise à l'is</w:t>
      </w:r>
      <w:r w:rsidRPr="00E56E5A">
        <w:rPr>
          <w:rFonts w:cstheme="minorHAnsi"/>
          <w:color w:val="000000"/>
          <w:spacing w:val="5"/>
        </w:rPr>
        <w:softHyphen/>
      </w:r>
      <w:r w:rsidRPr="00E56E5A">
        <w:rPr>
          <w:rFonts w:cstheme="minorHAnsi"/>
          <w:color w:val="000000"/>
          <w:spacing w:val="6"/>
        </w:rPr>
        <w:t xml:space="preserve">sue de la phase de diagnostic stratégique. Au cours de </w:t>
      </w:r>
      <w:r w:rsidRPr="00E56E5A">
        <w:rPr>
          <w:rFonts w:cstheme="minorHAnsi"/>
          <w:color w:val="000000"/>
          <w:spacing w:val="3"/>
        </w:rPr>
        <w:t xml:space="preserve">la mise en </w:t>
      </w:r>
      <w:r w:rsidRPr="00E56E5A">
        <w:rPr>
          <w:rFonts w:cstheme="minorHAnsi"/>
          <w:color w:val="000000"/>
          <w:spacing w:val="3"/>
        </w:rPr>
        <w:t>œuvre</w:t>
      </w:r>
      <w:r w:rsidRPr="00E56E5A">
        <w:rPr>
          <w:rFonts w:cstheme="minorHAnsi"/>
          <w:color w:val="000000"/>
          <w:spacing w:val="3"/>
        </w:rPr>
        <w:t xml:space="preserve"> de cette stratégie voulue surviennent </w:t>
      </w:r>
      <w:r w:rsidRPr="00E56E5A">
        <w:rPr>
          <w:rFonts w:cstheme="minorHAnsi"/>
          <w:color w:val="000000"/>
          <w:spacing w:val="4"/>
        </w:rPr>
        <w:t>des événements non prévus (évolutions de l'environne</w:t>
      </w:r>
      <w:r w:rsidRPr="00E56E5A">
        <w:rPr>
          <w:rFonts w:cstheme="minorHAnsi"/>
          <w:color w:val="000000"/>
          <w:spacing w:val="6"/>
        </w:rPr>
        <w:t xml:space="preserve">ment) auxquels l'entreprise doit réagir pour répondre </w:t>
      </w:r>
      <w:r w:rsidRPr="00E56E5A">
        <w:rPr>
          <w:rFonts w:cstheme="minorHAnsi"/>
          <w:color w:val="000000"/>
          <w:spacing w:val="5"/>
        </w:rPr>
        <w:t>aux contraintes et saisir des opportunités qui se pré</w:t>
      </w:r>
      <w:r w:rsidRPr="00E56E5A">
        <w:rPr>
          <w:rFonts w:cstheme="minorHAnsi"/>
          <w:color w:val="000000"/>
          <w:spacing w:val="5"/>
        </w:rPr>
        <w:softHyphen/>
      </w:r>
      <w:r w:rsidRPr="00E56E5A">
        <w:rPr>
          <w:rFonts w:cstheme="minorHAnsi"/>
          <w:color w:val="000000"/>
          <w:spacing w:val="1"/>
        </w:rPr>
        <w:t xml:space="preserve">sentent à elle. Des </w:t>
      </w:r>
      <w:r w:rsidRPr="00E56E5A">
        <w:rPr>
          <w:rFonts w:cstheme="minorHAnsi"/>
          <w:b/>
          <w:color w:val="000000"/>
          <w:spacing w:val="1"/>
        </w:rPr>
        <w:t xml:space="preserve">stratégies </w:t>
      </w:r>
      <w:r w:rsidRPr="00E56E5A">
        <w:rPr>
          <w:rFonts w:cstheme="minorHAnsi"/>
          <w:color w:val="000000"/>
          <w:spacing w:val="1"/>
        </w:rPr>
        <w:t xml:space="preserve">émergentes se dessinent </w:t>
      </w:r>
      <w:r w:rsidRPr="00E56E5A">
        <w:rPr>
          <w:rFonts w:cstheme="minorHAnsi"/>
          <w:color w:val="000000"/>
        </w:rPr>
        <w:t>alors qui vont conduire à un infléchissement de la trajec</w:t>
      </w:r>
      <w:r w:rsidRPr="00E56E5A">
        <w:rPr>
          <w:rFonts w:cstheme="minorHAnsi"/>
          <w:color w:val="000000"/>
        </w:rPr>
        <w:softHyphen/>
      </w:r>
      <w:r w:rsidRPr="00E56E5A">
        <w:rPr>
          <w:rFonts w:cstheme="minorHAnsi"/>
          <w:color w:val="000000"/>
          <w:spacing w:val="1"/>
        </w:rPr>
        <w:t xml:space="preserve">toire initiale pour aboutir à la </w:t>
      </w:r>
      <w:r w:rsidRPr="00E56E5A">
        <w:rPr>
          <w:rFonts w:cstheme="minorHAnsi"/>
          <w:b/>
          <w:color w:val="000000"/>
          <w:spacing w:val="1"/>
        </w:rPr>
        <w:t>stratégie réalisée.</w:t>
      </w:r>
    </w:p>
    <w:p w14:paraId="058C3998" w14:textId="6F8A32EA" w:rsidR="00A3099E" w:rsidRPr="00A04A22" w:rsidRDefault="00A3099E" w:rsidP="00A04A22">
      <w:pPr>
        <w:shd w:val="clear" w:color="auto" w:fill="FFFFFF"/>
        <w:spacing w:after="0"/>
        <w:rPr>
          <w:rFonts w:cstheme="minorHAnsi"/>
          <w:color w:val="222222"/>
        </w:rPr>
      </w:pPr>
    </w:p>
    <w:p w14:paraId="23D02BC7" w14:textId="7382E185" w:rsidR="00A3099E" w:rsidRPr="00A04A22" w:rsidRDefault="00DD17E7" w:rsidP="00DD17E7">
      <w:pPr>
        <w:spacing w:after="0"/>
        <w:jc w:val="center"/>
        <w:rPr>
          <w:rFonts w:cstheme="minorHAnsi"/>
          <w:color w:val="222222"/>
        </w:rPr>
      </w:pPr>
      <w:r>
        <w:rPr>
          <w:noProof/>
        </w:rPr>
        <w:drawing>
          <wp:inline distT="0" distB="0" distL="0" distR="0" wp14:anchorId="0A3DA72E" wp14:editId="28D50EDC">
            <wp:extent cx="2771716" cy="2899953"/>
            <wp:effectExtent l="0" t="0" r="0" b="0"/>
            <wp:docPr id="31" name="Image 31" descr="Résultat de recherche d'images pour &quot;stratégie mintzberg&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stratégie mintzberg&quot;&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3712" cy="2943892"/>
                    </a:xfrm>
                    <a:prstGeom prst="rect">
                      <a:avLst/>
                    </a:prstGeom>
                    <a:noFill/>
                    <a:ln>
                      <a:noFill/>
                    </a:ln>
                  </pic:spPr>
                </pic:pic>
              </a:graphicData>
            </a:graphic>
          </wp:inline>
        </w:drawing>
      </w:r>
      <w:r w:rsidRPr="00DD17E7">
        <w:t xml:space="preserve"> </w:t>
      </w:r>
      <w:r>
        <w:rPr>
          <w:noProof/>
        </w:rPr>
        <w:drawing>
          <wp:inline distT="0" distB="0" distL="0" distR="0" wp14:anchorId="03011AE4" wp14:editId="01A1FA6F">
            <wp:extent cx="3865998" cy="2900216"/>
            <wp:effectExtent l="0" t="0" r="1270" b="0"/>
            <wp:docPr id="32" name="Image 32" descr="Résultat de recherche d'images pour &quot;stratégie mintzberg&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stratégie mintzberg&quot;&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7537" cy="2908873"/>
                    </a:xfrm>
                    <a:prstGeom prst="rect">
                      <a:avLst/>
                    </a:prstGeom>
                    <a:noFill/>
                    <a:ln>
                      <a:noFill/>
                    </a:ln>
                  </pic:spPr>
                </pic:pic>
              </a:graphicData>
            </a:graphic>
          </wp:inline>
        </w:drawing>
      </w:r>
      <w:r w:rsidR="00A3099E" w:rsidRPr="00A04A22">
        <w:rPr>
          <w:rFonts w:cstheme="minorHAnsi"/>
          <w:color w:val="222222"/>
        </w:rPr>
        <w:br w:type="page"/>
      </w:r>
    </w:p>
    <w:p w14:paraId="3E6A3E21" w14:textId="176726D1" w:rsidR="00F612C8" w:rsidRPr="00A04A22" w:rsidRDefault="00F612C8" w:rsidP="00F612C8">
      <w:pPr>
        <w:spacing w:after="0"/>
        <w:rPr>
          <w:rFonts w:cstheme="minorHAnsi"/>
          <w:b/>
          <w:sz w:val="20"/>
          <w:szCs w:val="20"/>
        </w:rPr>
      </w:pPr>
      <w:r w:rsidRPr="00F612C8">
        <w:rPr>
          <w:rFonts w:cstheme="minorHAnsi"/>
          <w:b/>
          <w:color w:val="0070C0"/>
          <w:sz w:val="20"/>
          <w:szCs w:val="20"/>
        </w:rPr>
        <w:lastRenderedPageBreak/>
        <w:t>M.</w:t>
      </w:r>
      <w:r w:rsidRPr="00F612C8">
        <w:rPr>
          <w:rFonts w:cstheme="minorHAnsi"/>
          <w:b/>
          <w:color w:val="0070C0"/>
          <w:sz w:val="20"/>
          <w:szCs w:val="20"/>
        </w:rPr>
        <w:t xml:space="preserve">1 </w:t>
      </w:r>
      <w:r w:rsidRPr="00A04A22">
        <w:rPr>
          <w:rFonts w:cstheme="minorHAnsi"/>
          <w:b/>
          <w:sz w:val="20"/>
          <w:szCs w:val="20"/>
        </w:rPr>
        <w:t>: UBISOFT : des choix stratégiques gagnants</w:t>
      </w:r>
    </w:p>
    <w:p w14:paraId="0CDE56ED" w14:textId="67E23A0C" w:rsidR="00F612C8" w:rsidRPr="00A04A22" w:rsidRDefault="00F612C8" w:rsidP="00F612C8">
      <w:pPr>
        <w:spacing w:after="0"/>
        <w:rPr>
          <w:rFonts w:cstheme="minorHAnsi"/>
          <w:b/>
          <w:sz w:val="20"/>
          <w:szCs w:val="20"/>
        </w:rPr>
      </w:pPr>
      <w:r w:rsidRPr="00F612C8">
        <w:rPr>
          <w:rFonts w:cstheme="minorHAnsi"/>
          <w:b/>
          <w:color w:val="0070C0"/>
          <w:sz w:val="20"/>
          <w:szCs w:val="20"/>
        </w:rPr>
        <w:t>M.</w:t>
      </w:r>
      <w:r w:rsidRPr="00F612C8">
        <w:rPr>
          <w:rFonts w:cstheme="minorHAnsi"/>
          <w:b/>
          <w:color w:val="0070C0"/>
          <w:sz w:val="20"/>
          <w:szCs w:val="20"/>
        </w:rPr>
        <w:t xml:space="preserve">2 </w:t>
      </w:r>
      <w:r w:rsidRPr="00A04A22">
        <w:rPr>
          <w:rFonts w:cstheme="minorHAnsi"/>
          <w:b/>
          <w:sz w:val="20"/>
          <w:szCs w:val="20"/>
        </w:rPr>
        <w:t>: Histoire économique et financière d'UBISOFT</w:t>
      </w:r>
    </w:p>
    <w:p w14:paraId="48B97AE5" w14:textId="606FAA14"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M.3 </w:t>
      </w:r>
      <w:r w:rsidRPr="00A04A22">
        <w:rPr>
          <w:rFonts w:cstheme="minorHAnsi"/>
          <w:b/>
          <w:sz w:val="20"/>
          <w:szCs w:val="20"/>
        </w:rPr>
        <w:t>: Les décisions selon I. Ansoff</w:t>
      </w:r>
    </w:p>
    <w:p w14:paraId="0873C288" w14:textId="36DCBA47"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M.4 </w:t>
      </w:r>
      <w:r w:rsidRPr="00A04A22">
        <w:rPr>
          <w:rFonts w:cstheme="minorHAnsi"/>
          <w:b/>
          <w:sz w:val="20"/>
          <w:szCs w:val="20"/>
        </w:rPr>
        <w:t>: UBISOFT-VIVENDI : la fin de 2 ans ½ de feuilleton</w:t>
      </w:r>
    </w:p>
    <w:p w14:paraId="5BFA9DDE" w14:textId="4CE2F6AE"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M.5 </w:t>
      </w:r>
      <w:r w:rsidRPr="00A04A22">
        <w:rPr>
          <w:rFonts w:cstheme="minorHAnsi"/>
          <w:b/>
          <w:sz w:val="20"/>
          <w:szCs w:val="20"/>
        </w:rPr>
        <w:t>: Le modèle LCAG (FFOM o SWOT)</w:t>
      </w:r>
    </w:p>
    <w:p w14:paraId="38872BE9" w14:textId="3A1E5697"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M.6 </w:t>
      </w:r>
      <w:r w:rsidRPr="00A04A22">
        <w:rPr>
          <w:rFonts w:cstheme="minorHAnsi"/>
          <w:b/>
          <w:sz w:val="20"/>
          <w:szCs w:val="20"/>
        </w:rPr>
        <w:t>: Le processus de décision : le modèle IMC</w:t>
      </w:r>
    </w:p>
    <w:p w14:paraId="34AC5074" w14:textId="38ECAF7B"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M.7 </w:t>
      </w:r>
      <w:r w:rsidRPr="00A04A22">
        <w:rPr>
          <w:rFonts w:cstheme="minorHAnsi"/>
          <w:b/>
          <w:sz w:val="20"/>
          <w:szCs w:val="20"/>
        </w:rPr>
        <w:t>: Les étapes de la démarche stratégique</w:t>
      </w:r>
    </w:p>
    <w:p w14:paraId="51973E91" w14:textId="6B14C63E"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M.8 </w:t>
      </w:r>
      <w:r w:rsidRPr="00A04A22">
        <w:rPr>
          <w:rFonts w:cstheme="minorHAnsi"/>
          <w:b/>
          <w:sz w:val="20"/>
          <w:szCs w:val="20"/>
        </w:rPr>
        <w:t>: Cyert &amp; March : l'entreprise : une coalition de groupes</w:t>
      </w:r>
    </w:p>
    <w:p w14:paraId="32482502" w14:textId="17061A15"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M.9 </w:t>
      </w:r>
      <w:r w:rsidRPr="00A04A22">
        <w:rPr>
          <w:rFonts w:cstheme="minorHAnsi"/>
          <w:b/>
          <w:sz w:val="20"/>
          <w:szCs w:val="20"/>
        </w:rPr>
        <w:t>: Le gouvernement d'entreprise</w:t>
      </w:r>
    </w:p>
    <w:p w14:paraId="14C07986" w14:textId="60235E49"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M.10 </w:t>
      </w:r>
      <w:r w:rsidRPr="00A04A22">
        <w:rPr>
          <w:rFonts w:cstheme="minorHAnsi"/>
          <w:b/>
          <w:sz w:val="20"/>
          <w:szCs w:val="20"/>
        </w:rPr>
        <w:t xml:space="preserve">: Crozier </w:t>
      </w:r>
      <w:r>
        <w:rPr>
          <w:rFonts w:cstheme="minorHAnsi"/>
          <w:b/>
          <w:sz w:val="20"/>
          <w:szCs w:val="20"/>
        </w:rPr>
        <w:t>et</w:t>
      </w:r>
      <w:r w:rsidRPr="00A04A22">
        <w:rPr>
          <w:rFonts w:cstheme="minorHAnsi"/>
          <w:b/>
          <w:sz w:val="20"/>
          <w:szCs w:val="20"/>
        </w:rPr>
        <w:t xml:space="preserve"> Friedberg : jeux de pouvoir et zones d'incertitude</w:t>
      </w:r>
    </w:p>
    <w:p w14:paraId="7ED4BC90" w14:textId="47E4FB5F"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M.11 </w:t>
      </w:r>
      <w:r w:rsidRPr="00A04A22">
        <w:rPr>
          <w:rFonts w:cstheme="minorHAnsi"/>
          <w:b/>
          <w:sz w:val="20"/>
          <w:szCs w:val="20"/>
        </w:rPr>
        <w:t>: Jeu vidéo : +18% en 2018</w:t>
      </w:r>
    </w:p>
    <w:p w14:paraId="4252D81F" w14:textId="368C5815"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M.12 </w:t>
      </w:r>
      <w:r w:rsidRPr="00A04A22">
        <w:rPr>
          <w:rFonts w:cstheme="minorHAnsi"/>
          <w:b/>
          <w:sz w:val="20"/>
          <w:szCs w:val="20"/>
        </w:rPr>
        <w:t>: Tendance du jeu vidéo en 2018</w:t>
      </w:r>
    </w:p>
    <w:p w14:paraId="7F3A082E" w14:textId="411BFF09"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M.13 </w:t>
      </w:r>
      <w:r w:rsidRPr="00A04A22">
        <w:rPr>
          <w:rFonts w:cstheme="minorHAnsi"/>
          <w:b/>
          <w:sz w:val="20"/>
          <w:szCs w:val="20"/>
        </w:rPr>
        <w:t>: Analyse de l'environnement</w:t>
      </w:r>
    </w:p>
    <w:p w14:paraId="7058D4A1" w14:textId="6A13DB34"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M.14 </w:t>
      </w:r>
      <w:r w:rsidRPr="00A04A22">
        <w:rPr>
          <w:rFonts w:cstheme="minorHAnsi"/>
          <w:b/>
          <w:sz w:val="20"/>
          <w:szCs w:val="20"/>
        </w:rPr>
        <w:t>: Le DAS (Domaine d'Activité Stratégique)</w:t>
      </w:r>
    </w:p>
    <w:p w14:paraId="6DC68D27" w14:textId="16CD390D"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M.15 </w:t>
      </w:r>
      <w:r w:rsidRPr="00A04A22">
        <w:rPr>
          <w:rFonts w:cstheme="minorHAnsi"/>
          <w:b/>
          <w:sz w:val="20"/>
          <w:szCs w:val="20"/>
        </w:rPr>
        <w:t>: UBISOFT : une entreprise à succès</w:t>
      </w:r>
    </w:p>
    <w:p w14:paraId="752204B4" w14:textId="5A12756C"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M.16 </w:t>
      </w:r>
      <w:r w:rsidRPr="00A04A22">
        <w:rPr>
          <w:rFonts w:cstheme="minorHAnsi"/>
          <w:b/>
          <w:sz w:val="20"/>
          <w:szCs w:val="20"/>
        </w:rPr>
        <w:t>: L'alchimie d'un jeu</w:t>
      </w:r>
    </w:p>
    <w:p w14:paraId="351B7131" w14:textId="112F97F0"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M.17 </w:t>
      </w:r>
      <w:r w:rsidRPr="00A04A22">
        <w:rPr>
          <w:rFonts w:cstheme="minorHAnsi"/>
          <w:b/>
          <w:sz w:val="20"/>
          <w:szCs w:val="20"/>
        </w:rPr>
        <w:t>: Les ressources selon Penrose</w:t>
      </w:r>
    </w:p>
    <w:p w14:paraId="78D22BC1" w14:textId="69E494A6"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M.18 </w:t>
      </w:r>
      <w:r w:rsidRPr="00A04A22">
        <w:rPr>
          <w:rFonts w:cstheme="minorHAnsi"/>
          <w:b/>
          <w:sz w:val="20"/>
          <w:szCs w:val="20"/>
        </w:rPr>
        <w:t>: Compétences distinctives ou compétences clés : Hamel et Prahalad</w:t>
      </w:r>
    </w:p>
    <w:p w14:paraId="4E329357" w14:textId="01278292" w:rsidR="00F612C8" w:rsidRPr="00A04A22" w:rsidRDefault="00F612C8" w:rsidP="00F612C8">
      <w:pPr>
        <w:spacing w:after="0"/>
        <w:rPr>
          <w:rFonts w:cstheme="minorHAnsi"/>
          <w:b/>
          <w:sz w:val="20"/>
          <w:szCs w:val="20"/>
        </w:rPr>
      </w:pPr>
      <w:r w:rsidRPr="00F612C8">
        <w:rPr>
          <w:rFonts w:cstheme="minorHAnsi"/>
          <w:b/>
          <w:color w:val="0070C0"/>
          <w:sz w:val="20"/>
          <w:szCs w:val="20"/>
        </w:rPr>
        <w:t xml:space="preserve">M.19 </w:t>
      </w:r>
      <w:r w:rsidRPr="00A04A22">
        <w:rPr>
          <w:rFonts w:cstheme="minorHAnsi"/>
          <w:b/>
          <w:sz w:val="20"/>
          <w:szCs w:val="20"/>
        </w:rPr>
        <w:t>: UBISOFT se développe en marge de son cœur de métier</w:t>
      </w:r>
    </w:p>
    <w:p w14:paraId="2EAD92AB" w14:textId="63C8BB7B" w:rsidR="00A3099E" w:rsidRPr="00A04A22" w:rsidRDefault="00F612C8" w:rsidP="00F612C8">
      <w:pPr>
        <w:shd w:val="clear" w:color="auto" w:fill="FFFFFF"/>
        <w:spacing w:after="0"/>
        <w:rPr>
          <w:rFonts w:cstheme="minorHAnsi"/>
          <w:color w:val="222222"/>
        </w:rPr>
      </w:pPr>
      <w:r w:rsidRPr="00F612C8">
        <w:rPr>
          <w:rFonts w:cstheme="minorHAnsi"/>
          <w:b/>
          <w:color w:val="0070C0"/>
          <w:sz w:val="20"/>
          <w:szCs w:val="20"/>
        </w:rPr>
        <w:t xml:space="preserve">M.20 </w:t>
      </w:r>
      <w:r w:rsidRPr="00A04A22">
        <w:rPr>
          <w:rFonts w:cstheme="minorHAnsi"/>
          <w:b/>
          <w:sz w:val="20"/>
          <w:szCs w:val="20"/>
        </w:rPr>
        <w:t>: Stratégie délibérée, émergente, réalisée : Mintzberg</w:t>
      </w:r>
    </w:p>
    <w:sectPr w:rsidR="00A3099E" w:rsidRPr="00A04A22" w:rsidSect="00A3136E">
      <w:type w:val="continuous"/>
      <w:pgSz w:w="11906" w:h="16838" w:code="9"/>
      <w:pgMar w:top="567" w:right="567" w:bottom="567" w:left="567" w:header="284" w:footer="32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26378"/>
    <w:multiLevelType w:val="hybridMultilevel"/>
    <w:tmpl w:val="5AF62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77076"/>
    <w:multiLevelType w:val="multilevel"/>
    <w:tmpl w:val="308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95AF9"/>
    <w:multiLevelType w:val="multilevel"/>
    <w:tmpl w:val="308E2100"/>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3" w15:restartNumberingAfterBreak="0">
    <w:nsid w:val="2C2F39BE"/>
    <w:multiLevelType w:val="multilevel"/>
    <w:tmpl w:val="B60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1619C"/>
    <w:multiLevelType w:val="hybridMultilevel"/>
    <w:tmpl w:val="AF18C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B1C6D"/>
    <w:multiLevelType w:val="multilevel"/>
    <w:tmpl w:val="722ED400"/>
    <w:lvl w:ilvl="0">
      <w:start w:val="1"/>
      <w:numFmt w:val="bullet"/>
      <w:lvlText w:val=""/>
      <w:lvlJc w:val="left"/>
      <w:pPr>
        <w:tabs>
          <w:tab w:val="decimal" w:pos="216"/>
        </w:tabs>
        <w:ind w:left="720"/>
      </w:pPr>
      <w:rPr>
        <w:rFonts w:ascii="Symbol" w:hAnsi="Symbol"/>
        <w:strike w:val="0"/>
        <w:color w:val="000000"/>
        <w:spacing w:val="10"/>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CFF5B00"/>
    <w:multiLevelType w:val="hybridMultilevel"/>
    <w:tmpl w:val="8F484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F479A6"/>
    <w:multiLevelType w:val="multilevel"/>
    <w:tmpl w:val="3050B5A8"/>
    <w:lvl w:ilvl="0">
      <w:start w:val="1"/>
      <w:numFmt w:val="decimal"/>
      <w:lvlText w:val="%1."/>
      <w:lvlJc w:val="left"/>
      <w:pPr>
        <w:tabs>
          <w:tab w:val="decimal" w:pos="216"/>
        </w:tabs>
        <w:ind w:left="720"/>
      </w:pPr>
      <w:rPr>
        <w:rFonts w:ascii="Tahoma" w:hAnsi="Tahoma"/>
        <w:b/>
        <w:strike w:val="0"/>
        <w:color w:val="000000"/>
        <w:spacing w:val="4"/>
        <w:w w:val="95"/>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61579C"/>
    <w:multiLevelType w:val="multilevel"/>
    <w:tmpl w:val="A114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BE63C4"/>
    <w:multiLevelType w:val="multilevel"/>
    <w:tmpl w:val="308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
  </w:num>
  <w:num w:numId="4">
    <w:abstractNumId w:val="1"/>
  </w:num>
  <w:num w:numId="5">
    <w:abstractNumId w:val="3"/>
  </w:num>
  <w:num w:numId="6">
    <w:abstractNumId w:val="8"/>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08"/>
  <w:autoHyphenation/>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927"/>
    <w:rsid w:val="00042ED7"/>
    <w:rsid w:val="001013A6"/>
    <w:rsid w:val="00173451"/>
    <w:rsid w:val="001C51EA"/>
    <w:rsid w:val="001E4818"/>
    <w:rsid w:val="0021489F"/>
    <w:rsid w:val="00277B3C"/>
    <w:rsid w:val="0028177E"/>
    <w:rsid w:val="002A21A9"/>
    <w:rsid w:val="002D26FB"/>
    <w:rsid w:val="002D634F"/>
    <w:rsid w:val="002F008B"/>
    <w:rsid w:val="002F13B0"/>
    <w:rsid w:val="00316DE1"/>
    <w:rsid w:val="0035228A"/>
    <w:rsid w:val="00376EC1"/>
    <w:rsid w:val="00392105"/>
    <w:rsid w:val="003A21CA"/>
    <w:rsid w:val="003C1C08"/>
    <w:rsid w:val="0040571F"/>
    <w:rsid w:val="00412A42"/>
    <w:rsid w:val="004473A4"/>
    <w:rsid w:val="0045781B"/>
    <w:rsid w:val="00490E57"/>
    <w:rsid w:val="004A0227"/>
    <w:rsid w:val="004D10A3"/>
    <w:rsid w:val="004F6017"/>
    <w:rsid w:val="00526FD3"/>
    <w:rsid w:val="005E17A1"/>
    <w:rsid w:val="005F77E0"/>
    <w:rsid w:val="006530B5"/>
    <w:rsid w:val="00656E6D"/>
    <w:rsid w:val="00732385"/>
    <w:rsid w:val="00746927"/>
    <w:rsid w:val="0077316B"/>
    <w:rsid w:val="007B3AF7"/>
    <w:rsid w:val="007F5B4C"/>
    <w:rsid w:val="00872D57"/>
    <w:rsid w:val="008A062D"/>
    <w:rsid w:val="008A3E58"/>
    <w:rsid w:val="008A7861"/>
    <w:rsid w:val="008A7965"/>
    <w:rsid w:val="008D3145"/>
    <w:rsid w:val="008D7B2E"/>
    <w:rsid w:val="008E4A39"/>
    <w:rsid w:val="009115F6"/>
    <w:rsid w:val="00917364"/>
    <w:rsid w:val="009552A7"/>
    <w:rsid w:val="0098394F"/>
    <w:rsid w:val="0098398E"/>
    <w:rsid w:val="009A5538"/>
    <w:rsid w:val="009A60DA"/>
    <w:rsid w:val="009D540C"/>
    <w:rsid w:val="009E32B1"/>
    <w:rsid w:val="009E6AB1"/>
    <w:rsid w:val="00A01C12"/>
    <w:rsid w:val="00A04A22"/>
    <w:rsid w:val="00A12F3B"/>
    <w:rsid w:val="00A3099E"/>
    <w:rsid w:val="00A3136E"/>
    <w:rsid w:val="00A36B85"/>
    <w:rsid w:val="00A53FC2"/>
    <w:rsid w:val="00A90F07"/>
    <w:rsid w:val="00AC28FF"/>
    <w:rsid w:val="00AD66A7"/>
    <w:rsid w:val="00AE430C"/>
    <w:rsid w:val="00B207C4"/>
    <w:rsid w:val="00BA7E1A"/>
    <w:rsid w:val="00BC177A"/>
    <w:rsid w:val="00BE5B2B"/>
    <w:rsid w:val="00C06C2E"/>
    <w:rsid w:val="00C52FC1"/>
    <w:rsid w:val="00C66465"/>
    <w:rsid w:val="00C870FE"/>
    <w:rsid w:val="00CD5894"/>
    <w:rsid w:val="00CF3D7D"/>
    <w:rsid w:val="00D73DF4"/>
    <w:rsid w:val="00D91DD7"/>
    <w:rsid w:val="00DC1A98"/>
    <w:rsid w:val="00DD117C"/>
    <w:rsid w:val="00DD17E7"/>
    <w:rsid w:val="00DF686B"/>
    <w:rsid w:val="00E2727E"/>
    <w:rsid w:val="00E52F84"/>
    <w:rsid w:val="00E57656"/>
    <w:rsid w:val="00E850CC"/>
    <w:rsid w:val="00F12DD7"/>
    <w:rsid w:val="00F13BBF"/>
    <w:rsid w:val="00F612C8"/>
    <w:rsid w:val="00FE33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9EA6"/>
  <w15:chartTrackingRefBased/>
  <w15:docId w15:val="{4FA45067-C10C-4A0C-90C1-A2C58420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27"/>
  </w:style>
  <w:style w:type="paragraph" w:styleId="Titre1">
    <w:name w:val="heading 1"/>
    <w:basedOn w:val="Normal"/>
    <w:next w:val="Normal"/>
    <w:link w:val="Titre1Car"/>
    <w:uiPriority w:val="9"/>
    <w:qFormat/>
    <w:rsid w:val="009D54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C06C2E"/>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6530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4692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6C2E"/>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06C2E"/>
    <w:rPr>
      <w:b/>
      <w:bCs/>
    </w:rPr>
  </w:style>
  <w:style w:type="character" w:styleId="Lienhypertexte">
    <w:name w:val="Hyperlink"/>
    <w:basedOn w:val="Policepardfaut"/>
    <w:uiPriority w:val="99"/>
    <w:unhideWhenUsed/>
    <w:rsid w:val="00C06C2E"/>
    <w:rPr>
      <w:color w:val="0000FF"/>
      <w:u w:val="single"/>
    </w:rPr>
  </w:style>
  <w:style w:type="character" w:customStyle="1" w:styleId="Titre2Car">
    <w:name w:val="Titre 2 Car"/>
    <w:basedOn w:val="Policepardfaut"/>
    <w:link w:val="Titre2"/>
    <w:uiPriority w:val="9"/>
    <w:rsid w:val="00C06C2E"/>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9D540C"/>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9D540C"/>
    <w:pPr>
      <w:spacing w:before="100" w:beforeAutospacing="1" w:after="100" w:afterAutospacing="1"/>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C870FE"/>
    <w:rPr>
      <w:color w:val="605E5C"/>
      <w:shd w:val="clear" w:color="auto" w:fill="E1DFDD"/>
    </w:rPr>
  </w:style>
  <w:style w:type="paragraph" w:customStyle="1" w:styleId="sc-1bl2tmk-6">
    <w:name w:val="sc-1bl2tmk-6"/>
    <w:basedOn w:val="Normal"/>
    <w:rsid w:val="00D73DF4"/>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A21A9"/>
    <w:rPr>
      <w:color w:val="800080" w:themeColor="followedHyperlink"/>
      <w:u w:val="single"/>
    </w:rPr>
  </w:style>
  <w:style w:type="character" w:customStyle="1" w:styleId="w8qarf">
    <w:name w:val="w8qarf"/>
    <w:basedOn w:val="Policepardfaut"/>
    <w:rsid w:val="009A5538"/>
  </w:style>
  <w:style w:type="character" w:customStyle="1" w:styleId="lrzxr">
    <w:name w:val="lrzxr"/>
    <w:basedOn w:val="Policepardfaut"/>
    <w:rsid w:val="009A5538"/>
  </w:style>
  <w:style w:type="character" w:customStyle="1" w:styleId="kno-fv">
    <w:name w:val="kno-fv"/>
    <w:basedOn w:val="Policepardfaut"/>
    <w:rsid w:val="009A5538"/>
  </w:style>
  <w:style w:type="character" w:customStyle="1" w:styleId="r3ikmc">
    <w:name w:val="r3ikmc"/>
    <w:basedOn w:val="Policepardfaut"/>
    <w:rsid w:val="009A5538"/>
  </w:style>
  <w:style w:type="character" w:customStyle="1" w:styleId="sw5pqf">
    <w:name w:val="sw5pqf"/>
    <w:basedOn w:val="Policepardfaut"/>
    <w:rsid w:val="009A5538"/>
  </w:style>
  <w:style w:type="paragraph" w:styleId="Paragraphedeliste">
    <w:name w:val="List Paragraph"/>
    <w:basedOn w:val="Normal"/>
    <w:uiPriority w:val="34"/>
    <w:qFormat/>
    <w:rsid w:val="002F13B0"/>
    <w:pPr>
      <w:ind w:left="720"/>
      <w:contextualSpacing/>
    </w:pPr>
  </w:style>
  <w:style w:type="character" w:customStyle="1" w:styleId="media-documentname">
    <w:name w:val="media-document__name"/>
    <w:basedOn w:val="Policepardfaut"/>
    <w:rsid w:val="009E32B1"/>
  </w:style>
  <w:style w:type="character" w:customStyle="1" w:styleId="media-documentsize">
    <w:name w:val="media-document__size"/>
    <w:basedOn w:val="Policepardfaut"/>
    <w:rsid w:val="009E32B1"/>
  </w:style>
  <w:style w:type="paragraph" w:customStyle="1" w:styleId="src-templates-blog-blogpost-head----styles-module---author---1jp0a">
    <w:name w:val="src-templates-blog-blogpost-head----styles-module---author---1jp0a"/>
    <w:basedOn w:val="Normal"/>
    <w:rsid w:val="00AD66A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1">
    <w:name w:val="p1"/>
    <w:basedOn w:val="Normal"/>
    <w:rsid w:val="00AD66A7"/>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D66A7"/>
    <w:rPr>
      <w:i/>
      <w:iCs/>
    </w:rPr>
  </w:style>
  <w:style w:type="character" w:customStyle="1" w:styleId="auto-style5">
    <w:name w:val="auto-style5"/>
    <w:basedOn w:val="Policepardfaut"/>
    <w:rsid w:val="00CF3D7D"/>
  </w:style>
  <w:style w:type="paragraph" w:customStyle="1" w:styleId="para">
    <w:name w:val="para"/>
    <w:basedOn w:val="Normal"/>
    <w:rsid w:val="006530B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6530B5"/>
    <w:rPr>
      <w:rFonts w:asciiTheme="majorHAnsi" w:eastAsiaTheme="majorEastAsia" w:hAnsiTheme="majorHAnsi" w:cstheme="majorBidi"/>
      <w:color w:val="243F60" w:themeColor="accent1" w:themeShade="7F"/>
      <w:sz w:val="24"/>
      <w:szCs w:val="24"/>
    </w:rPr>
  </w:style>
  <w:style w:type="paragraph" w:customStyle="1" w:styleId="text-align-center">
    <w:name w:val="text-align-center"/>
    <w:basedOn w:val="Normal"/>
    <w:rsid w:val="00412A42"/>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9544">
      <w:bodyDiv w:val="1"/>
      <w:marLeft w:val="0"/>
      <w:marRight w:val="0"/>
      <w:marTop w:val="0"/>
      <w:marBottom w:val="0"/>
      <w:divBdr>
        <w:top w:val="none" w:sz="0" w:space="0" w:color="auto"/>
        <w:left w:val="none" w:sz="0" w:space="0" w:color="auto"/>
        <w:bottom w:val="none" w:sz="0" w:space="0" w:color="auto"/>
        <w:right w:val="none" w:sz="0" w:space="0" w:color="auto"/>
      </w:divBdr>
      <w:divsChild>
        <w:div w:id="274599589">
          <w:marLeft w:val="0"/>
          <w:marRight w:val="0"/>
          <w:marTop w:val="0"/>
          <w:marBottom w:val="0"/>
          <w:divBdr>
            <w:top w:val="none" w:sz="0" w:space="0" w:color="auto"/>
            <w:left w:val="none" w:sz="0" w:space="0" w:color="auto"/>
            <w:bottom w:val="none" w:sz="0" w:space="0" w:color="auto"/>
            <w:right w:val="none" w:sz="0" w:space="0" w:color="auto"/>
          </w:divBdr>
        </w:div>
        <w:div w:id="1655571982">
          <w:marLeft w:val="0"/>
          <w:marRight w:val="0"/>
          <w:marTop w:val="0"/>
          <w:marBottom w:val="0"/>
          <w:divBdr>
            <w:top w:val="none" w:sz="0" w:space="0" w:color="auto"/>
            <w:left w:val="none" w:sz="0" w:space="0" w:color="auto"/>
            <w:bottom w:val="none" w:sz="0" w:space="0" w:color="auto"/>
            <w:right w:val="none" w:sz="0" w:space="0" w:color="auto"/>
          </w:divBdr>
        </w:div>
        <w:div w:id="1566455281">
          <w:marLeft w:val="0"/>
          <w:marRight w:val="0"/>
          <w:marTop w:val="0"/>
          <w:marBottom w:val="0"/>
          <w:divBdr>
            <w:top w:val="none" w:sz="0" w:space="0" w:color="auto"/>
            <w:left w:val="none" w:sz="0" w:space="0" w:color="auto"/>
            <w:bottom w:val="none" w:sz="0" w:space="0" w:color="auto"/>
            <w:right w:val="none" w:sz="0" w:space="0" w:color="auto"/>
          </w:divBdr>
        </w:div>
      </w:divsChild>
    </w:div>
    <w:div w:id="53359470">
      <w:bodyDiv w:val="1"/>
      <w:marLeft w:val="0"/>
      <w:marRight w:val="0"/>
      <w:marTop w:val="0"/>
      <w:marBottom w:val="0"/>
      <w:divBdr>
        <w:top w:val="none" w:sz="0" w:space="0" w:color="auto"/>
        <w:left w:val="none" w:sz="0" w:space="0" w:color="auto"/>
        <w:bottom w:val="none" w:sz="0" w:space="0" w:color="auto"/>
        <w:right w:val="none" w:sz="0" w:space="0" w:color="auto"/>
      </w:divBdr>
      <w:divsChild>
        <w:div w:id="1038239202">
          <w:marLeft w:val="0"/>
          <w:marRight w:val="0"/>
          <w:marTop w:val="0"/>
          <w:marBottom w:val="150"/>
          <w:divBdr>
            <w:top w:val="none" w:sz="0" w:space="0" w:color="auto"/>
            <w:left w:val="none" w:sz="0" w:space="0" w:color="auto"/>
            <w:bottom w:val="none" w:sz="0" w:space="0" w:color="auto"/>
            <w:right w:val="none" w:sz="0" w:space="0" w:color="auto"/>
          </w:divBdr>
        </w:div>
      </w:divsChild>
    </w:div>
    <w:div w:id="135880137">
      <w:bodyDiv w:val="1"/>
      <w:marLeft w:val="0"/>
      <w:marRight w:val="0"/>
      <w:marTop w:val="0"/>
      <w:marBottom w:val="0"/>
      <w:divBdr>
        <w:top w:val="none" w:sz="0" w:space="0" w:color="auto"/>
        <w:left w:val="none" w:sz="0" w:space="0" w:color="auto"/>
        <w:bottom w:val="none" w:sz="0" w:space="0" w:color="auto"/>
        <w:right w:val="none" w:sz="0" w:space="0" w:color="auto"/>
      </w:divBdr>
    </w:div>
    <w:div w:id="149299609">
      <w:bodyDiv w:val="1"/>
      <w:marLeft w:val="0"/>
      <w:marRight w:val="0"/>
      <w:marTop w:val="0"/>
      <w:marBottom w:val="0"/>
      <w:divBdr>
        <w:top w:val="none" w:sz="0" w:space="0" w:color="auto"/>
        <w:left w:val="none" w:sz="0" w:space="0" w:color="auto"/>
        <w:bottom w:val="none" w:sz="0" w:space="0" w:color="auto"/>
        <w:right w:val="none" w:sz="0" w:space="0" w:color="auto"/>
      </w:divBdr>
    </w:div>
    <w:div w:id="217328247">
      <w:bodyDiv w:val="1"/>
      <w:marLeft w:val="0"/>
      <w:marRight w:val="0"/>
      <w:marTop w:val="0"/>
      <w:marBottom w:val="0"/>
      <w:divBdr>
        <w:top w:val="none" w:sz="0" w:space="0" w:color="auto"/>
        <w:left w:val="none" w:sz="0" w:space="0" w:color="auto"/>
        <w:bottom w:val="none" w:sz="0" w:space="0" w:color="auto"/>
        <w:right w:val="none" w:sz="0" w:space="0" w:color="auto"/>
      </w:divBdr>
      <w:divsChild>
        <w:div w:id="2095467697">
          <w:marLeft w:val="0"/>
          <w:marRight w:val="0"/>
          <w:marTop w:val="195"/>
          <w:marBottom w:val="195"/>
          <w:divBdr>
            <w:top w:val="none" w:sz="0" w:space="0" w:color="auto"/>
            <w:left w:val="none" w:sz="0" w:space="0" w:color="auto"/>
            <w:bottom w:val="none" w:sz="0" w:space="0" w:color="auto"/>
            <w:right w:val="none" w:sz="0" w:space="0" w:color="auto"/>
          </w:divBdr>
          <w:divsChild>
            <w:div w:id="1682003056">
              <w:marLeft w:val="0"/>
              <w:marRight w:val="0"/>
              <w:marTop w:val="0"/>
              <w:marBottom w:val="0"/>
              <w:divBdr>
                <w:top w:val="none" w:sz="0" w:space="0" w:color="auto"/>
                <w:left w:val="none" w:sz="0" w:space="0" w:color="auto"/>
                <w:bottom w:val="none" w:sz="0" w:space="0" w:color="auto"/>
                <w:right w:val="none" w:sz="0" w:space="0" w:color="auto"/>
              </w:divBdr>
              <w:divsChild>
                <w:div w:id="1323392743">
                  <w:marLeft w:val="0"/>
                  <w:marRight w:val="0"/>
                  <w:marTop w:val="0"/>
                  <w:marBottom w:val="0"/>
                  <w:divBdr>
                    <w:top w:val="none" w:sz="0" w:space="0" w:color="auto"/>
                    <w:left w:val="none" w:sz="0" w:space="0" w:color="auto"/>
                    <w:bottom w:val="none" w:sz="0" w:space="0" w:color="auto"/>
                    <w:right w:val="none" w:sz="0" w:space="0" w:color="auto"/>
                  </w:divBdr>
                  <w:divsChild>
                    <w:div w:id="14391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9598">
          <w:marLeft w:val="0"/>
          <w:marRight w:val="0"/>
          <w:marTop w:val="0"/>
          <w:marBottom w:val="0"/>
          <w:divBdr>
            <w:top w:val="none" w:sz="0" w:space="0" w:color="auto"/>
            <w:left w:val="none" w:sz="0" w:space="0" w:color="auto"/>
            <w:bottom w:val="none" w:sz="0" w:space="0" w:color="auto"/>
            <w:right w:val="none" w:sz="0" w:space="0" w:color="auto"/>
          </w:divBdr>
          <w:divsChild>
            <w:div w:id="1397892851">
              <w:marLeft w:val="0"/>
              <w:marRight w:val="0"/>
              <w:marTop w:val="105"/>
              <w:marBottom w:val="0"/>
              <w:divBdr>
                <w:top w:val="none" w:sz="0" w:space="0" w:color="auto"/>
                <w:left w:val="none" w:sz="0" w:space="0" w:color="auto"/>
                <w:bottom w:val="none" w:sz="0" w:space="0" w:color="auto"/>
                <w:right w:val="none" w:sz="0" w:space="0" w:color="auto"/>
              </w:divBdr>
            </w:div>
          </w:divsChild>
        </w:div>
        <w:div w:id="1344937774">
          <w:marLeft w:val="0"/>
          <w:marRight w:val="0"/>
          <w:marTop w:val="0"/>
          <w:marBottom w:val="0"/>
          <w:divBdr>
            <w:top w:val="none" w:sz="0" w:space="0" w:color="auto"/>
            <w:left w:val="none" w:sz="0" w:space="0" w:color="auto"/>
            <w:bottom w:val="none" w:sz="0" w:space="0" w:color="auto"/>
            <w:right w:val="none" w:sz="0" w:space="0" w:color="auto"/>
          </w:divBdr>
          <w:divsChild>
            <w:div w:id="811365903">
              <w:marLeft w:val="0"/>
              <w:marRight w:val="0"/>
              <w:marTop w:val="105"/>
              <w:marBottom w:val="0"/>
              <w:divBdr>
                <w:top w:val="none" w:sz="0" w:space="0" w:color="auto"/>
                <w:left w:val="none" w:sz="0" w:space="0" w:color="auto"/>
                <w:bottom w:val="none" w:sz="0" w:space="0" w:color="auto"/>
                <w:right w:val="none" w:sz="0" w:space="0" w:color="auto"/>
              </w:divBdr>
            </w:div>
          </w:divsChild>
        </w:div>
        <w:div w:id="660307746">
          <w:marLeft w:val="0"/>
          <w:marRight w:val="0"/>
          <w:marTop w:val="0"/>
          <w:marBottom w:val="0"/>
          <w:divBdr>
            <w:top w:val="none" w:sz="0" w:space="0" w:color="auto"/>
            <w:left w:val="none" w:sz="0" w:space="0" w:color="auto"/>
            <w:bottom w:val="none" w:sz="0" w:space="0" w:color="auto"/>
            <w:right w:val="none" w:sz="0" w:space="0" w:color="auto"/>
          </w:divBdr>
          <w:divsChild>
            <w:div w:id="762724097">
              <w:marLeft w:val="0"/>
              <w:marRight w:val="0"/>
              <w:marTop w:val="105"/>
              <w:marBottom w:val="0"/>
              <w:divBdr>
                <w:top w:val="none" w:sz="0" w:space="0" w:color="auto"/>
                <w:left w:val="none" w:sz="0" w:space="0" w:color="auto"/>
                <w:bottom w:val="none" w:sz="0" w:space="0" w:color="auto"/>
                <w:right w:val="none" w:sz="0" w:space="0" w:color="auto"/>
              </w:divBdr>
            </w:div>
          </w:divsChild>
        </w:div>
        <w:div w:id="1784156209">
          <w:marLeft w:val="0"/>
          <w:marRight w:val="0"/>
          <w:marTop w:val="0"/>
          <w:marBottom w:val="0"/>
          <w:divBdr>
            <w:top w:val="none" w:sz="0" w:space="0" w:color="auto"/>
            <w:left w:val="none" w:sz="0" w:space="0" w:color="auto"/>
            <w:bottom w:val="none" w:sz="0" w:space="0" w:color="auto"/>
            <w:right w:val="none" w:sz="0" w:space="0" w:color="auto"/>
          </w:divBdr>
          <w:divsChild>
            <w:div w:id="1817988868">
              <w:marLeft w:val="0"/>
              <w:marRight w:val="0"/>
              <w:marTop w:val="105"/>
              <w:marBottom w:val="0"/>
              <w:divBdr>
                <w:top w:val="none" w:sz="0" w:space="0" w:color="auto"/>
                <w:left w:val="none" w:sz="0" w:space="0" w:color="auto"/>
                <w:bottom w:val="none" w:sz="0" w:space="0" w:color="auto"/>
                <w:right w:val="none" w:sz="0" w:space="0" w:color="auto"/>
              </w:divBdr>
            </w:div>
          </w:divsChild>
        </w:div>
        <w:div w:id="160047618">
          <w:marLeft w:val="0"/>
          <w:marRight w:val="0"/>
          <w:marTop w:val="0"/>
          <w:marBottom w:val="0"/>
          <w:divBdr>
            <w:top w:val="none" w:sz="0" w:space="0" w:color="auto"/>
            <w:left w:val="none" w:sz="0" w:space="0" w:color="auto"/>
            <w:bottom w:val="none" w:sz="0" w:space="0" w:color="auto"/>
            <w:right w:val="none" w:sz="0" w:space="0" w:color="auto"/>
          </w:divBdr>
          <w:divsChild>
            <w:div w:id="987788136">
              <w:marLeft w:val="0"/>
              <w:marRight w:val="0"/>
              <w:marTop w:val="105"/>
              <w:marBottom w:val="0"/>
              <w:divBdr>
                <w:top w:val="none" w:sz="0" w:space="0" w:color="auto"/>
                <w:left w:val="none" w:sz="0" w:space="0" w:color="auto"/>
                <w:bottom w:val="none" w:sz="0" w:space="0" w:color="auto"/>
                <w:right w:val="none" w:sz="0" w:space="0" w:color="auto"/>
              </w:divBdr>
            </w:div>
          </w:divsChild>
        </w:div>
        <w:div w:id="1599412145">
          <w:marLeft w:val="0"/>
          <w:marRight w:val="0"/>
          <w:marTop w:val="0"/>
          <w:marBottom w:val="0"/>
          <w:divBdr>
            <w:top w:val="none" w:sz="0" w:space="0" w:color="auto"/>
            <w:left w:val="none" w:sz="0" w:space="0" w:color="auto"/>
            <w:bottom w:val="none" w:sz="0" w:space="0" w:color="auto"/>
            <w:right w:val="none" w:sz="0" w:space="0" w:color="auto"/>
          </w:divBdr>
          <w:divsChild>
            <w:div w:id="643118616">
              <w:marLeft w:val="0"/>
              <w:marRight w:val="0"/>
              <w:marTop w:val="105"/>
              <w:marBottom w:val="0"/>
              <w:divBdr>
                <w:top w:val="none" w:sz="0" w:space="0" w:color="auto"/>
                <w:left w:val="none" w:sz="0" w:space="0" w:color="auto"/>
                <w:bottom w:val="none" w:sz="0" w:space="0" w:color="auto"/>
                <w:right w:val="none" w:sz="0" w:space="0" w:color="auto"/>
              </w:divBdr>
            </w:div>
          </w:divsChild>
        </w:div>
        <w:div w:id="1473209024">
          <w:marLeft w:val="0"/>
          <w:marRight w:val="0"/>
          <w:marTop w:val="0"/>
          <w:marBottom w:val="0"/>
          <w:divBdr>
            <w:top w:val="none" w:sz="0" w:space="0" w:color="auto"/>
            <w:left w:val="none" w:sz="0" w:space="0" w:color="auto"/>
            <w:bottom w:val="none" w:sz="0" w:space="0" w:color="auto"/>
            <w:right w:val="none" w:sz="0" w:space="0" w:color="auto"/>
          </w:divBdr>
          <w:divsChild>
            <w:div w:id="18278152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5478972">
      <w:bodyDiv w:val="1"/>
      <w:marLeft w:val="0"/>
      <w:marRight w:val="0"/>
      <w:marTop w:val="0"/>
      <w:marBottom w:val="0"/>
      <w:divBdr>
        <w:top w:val="none" w:sz="0" w:space="0" w:color="auto"/>
        <w:left w:val="none" w:sz="0" w:space="0" w:color="auto"/>
        <w:bottom w:val="none" w:sz="0" w:space="0" w:color="auto"/>
        <w:right w:val="none" w:sz="0" w:space="0" w:color="auto"/>
      </w:divBdr>
    </w:div>
    <w:div w:id="284048913">
      <w:bodyDiv w:val="1"/>
      <w:marLeft w:val="0"/>
      <w:marRight w:val="0"/>
      <w:marTop w:val="0"/>
      <w:marBottom w:val="0"/>
      <w:divBdr>
        <w:top w:val="none" w:sz="0" w:space="0" w:color="auto"/>
        <w:left w:val="none" w:sz="0" w:space="0" w:color="auto"/>
        <w:bottom w:val="none" w:sz="0" w:space="0" w:color="auto"/>
        <w:right w:val="none" w:sz="0" w:space="0" w:color="auto"/>
      </w:divBdr>
    </w:div>
    <w:div w:id="311376162">
      <w:bodyDiv w:val="1"/>
      <w:marLeft w:val="0"/>
      <w:marRight w:val="0"/>
      <w:marTop w:val="0"/>
      <w:marBottom w:val="0"/>
      <w:divBdr>
        <w:top w:val="none" w:sz="0" w:space="0" w:color="auto"/>
        <w:left w:val="none" w:sz="0" w:space="0" w:color="auto"/>
        <w:bottom w:val="none" w:sz="0" w:space="0" w:color="auto"/>
        <w:right w:val="none" w:sz="0" w:space="0" w:color="auto"/>
      </w:divBdr>
      <w:divsChild>
        <w:div w:id="2048948873">
          <w:marLeft w:val="300"/>
          <w:marRight w:val="0"/>
          <w:marTop w:val="0"/>
          <w:marBottom w:val="0"/>
          <w:divBdr>
            <w:top w:val="none" w:sz="0" w:space="0" w:color="auto"/>
            <w:left w:val="none" w:sz="0" w:space="0" w:color="auto"/>
            <w:bottom w:val="none" w:sz="0" w:space="0" w:color="auto"/>
            <w:right w:val="none" w:sz="0" w:space="0" w:color="auto"/>
          </w:divBdr>
        </w:div>
      </w:divsChild>
    </w:div>
    <w:div w:id="318585010">
      <w:bodyDiv w:val="1"/>
      <w:marLeft w:val="0"/>
      <w:marRight w:val="0"/>
      <w:marTop w:val="0"/>
      <w:marBottom w:val="0"/>
      <w:divBdr>
        <w:top w:val="none" w:sz="0" w:space="0" w:color="auto"/>
        <w:left w:val="none" w:sz="0" w:space="0" w:color="auto"/>
        <w:bottom w:val="none" w:sz="0" w:space="0" w:color="auto"/>
        <w:right w:val="none" w:sz="0" w:space="0" w:color="auto"/>
      </w:divBdr>
    </w:div>
    <w:div w:id="347607635">
      <w:bodyDiv w:val="1"/>
      <w:marLeft w:val="0"/>
      <w:marRight w:val="0"/>
      <w:marTop w:val="0"/>
      <w:marBottom w:val="0"/>
      <w:divBdr>
        <w:top w:val="none" w:sz="0" w:space="0" w:color="auto"/>
        <w:left w:val="none" w:sz="0" w:space="0" w:color="auto"/>
        <w:bottom w:val="none" w:sz="0" w:space="0" w:color="auto"/>
        <w:right w:val="none" w:sz="0" w:space="0" w:color="auto"/>
      </w:divBdr>
    </w:div>
    <w:div w:id="412624911">
      <w:bodyDiv w:val="1"/>
      <w:marLeft w:val="0"/>
      <w:marRight w:val="0"/>
      <w:marTop w:val="0"/>
      <w:marBottom w:val="0"/>
      <w:divBdr>
        <w:top w:val="none" w:sz="0" w:space="0" w:color="auto"/>
        <w:left w:val="none" w:sz="0" w:space="0" w:color="auto"/>
        <w:bottom w:val="none" w:sz="0" w:space="0" w:color="auto"/>
        <w:right w:val="none" w:sz="0" w:space="0" w:color="auto"/>
      </w:divBdr>
    </w:div>
    <w:div w:id="518741735">
      <w:bodyDiv w:val="1"/>
      <w:marLeft w:val="0"/>
      <w:marRight w:val="0"/>
      <w:marTop w:val="0"/>
      <w:marBottom w:val="0"/>
      <w:divBdr>
        <w:top w:val="none" w:sz="0" w:space="0" w:color="auto"/>
        <w:left w:val="none" w:sz="0" w:space="0" w:color="auto"/>
        <w:bottom w:val="none" w:sz="0" w:space="0" w:color="auto"/>
        <w:right w:val="none" w:sz="0" w:space="0" w:color="auto"/>
      </w:divBdr>
    </w:div>
    <w:div w:id="608120956">
      <w:bodyDiv w:val="1"/>
      <w:marLeft w:val="0"/>
      <w:marRight w:val="0"/>
      <w:marTop w:val="0"/>
      <w:marBottom w:val="0"/>
      <w:divBdr>
        <w:top w:val="none" w:sz="0" w:space="0" w:color="auto"/>
        <w:left w:val="none" w:sz="0" w:space="0" w:color="auto"/>
        <w:bottom w:val="none" w:sz="0" w:space="0" w:color="auto"/>
        <w:right w:val="none" w:sz="0" w:space="0" w:color="auto"/>
      </w:divBdr>
      <w:divsChild>
        <w:div w:id="196353028">
          <w:marLeft w:val="375"/>
          <w:marRight w:val="0"/>
          <w:marTop w:val="0"/>
          <w:marBottom w:val="0"/>
          <w:divBdr>
            <w:top w:val="none" w:sz="0" w:space="0" w:color="auto"/>
            <w:left w:val="none" w:sz="0" w:space="0" w:color="auto"/>
            <w:bottom w:val="none" w:sz="0" w:space="0" w:color="auto"/>
            <w:right w:val="none" w:sz="0" w:space="0" w:color="auto"/>
          </w:divBdr>
        </w:div>
        <w:div w:id="1191182573">
          <w:marLeft w:val="375"/>
          <w:marRight w:val="0"/>
          <w:marTop w:val="0"/>
          <w:marBottom w:val="0"/>
          <w:divBdr>
            <w:top w:val="none" w:sz="0" w:space="0" w:color="auto"/>
            <w:left w:val="none" w:sz="0" w:space="0" w:color="auto"/>
            <w:bottom w:val="none" w:sz="0" w:space="0" w:color="auto"/>
            <w:right w:val="none" w:sz="0" w:space="0" w:color="auto"/>
          </w:divBdr>
        </w:div>
        <w:div w:id="234363999">
          <w:marLeft w:val="375"/>
          <w:marRight w:val="0"/>
          <w:marTop w:val="0"/>
          <w:marBottom w:val="0"/>
          <w:divBdr>
            <w:top w:val="none" w:sz="0" w:space="0" w:color="auto"/>
            <w:left w:val="none" w:sz="0" w:space="0" w:color="auto"/>
            <w:bottom w:val="none" w:sz="0" w:space="0" w:color="auto"/>
            <w:right w:val="none" w:sz="0" w:space="0" w:color="auto"/>
          </w:divBdr>
        </w:div>
        <w:div w:id="95372472">
          <w:marLeft w:val="375"/>
          <w:marRight w:val="0"/>
          <w:marTop w:val="0"/>
          <w:marBottom w:val="0"/>
          <w:divBdr>
            <w:top w:val="none" w:sz="0" w:space="0" w:color="auto"/>
            <w:left w:val="none" w:sz="0" w:space="0" w:color="auto"/>
            <w:bottom w:val="none" w:sz="0" w:space="0" w:color="auto"/>
            <w:right w:val="none" w:sz="0" w:space="0" w:color="auto"/>
          </w:divBdr>
        </w:div>
        <w:div w:id="1601142338">
          <w:marLeft w:val="375"/>
          <w:marRight w:val="0"/>
          <w:marTop w:val="0"/>
          <w:marBottom w:val="0"/>
          <w:divBdr>
            <w:top w:val="none" w:sz="0" w:space="0" w:color="auto"/>
            <w:left w:val="none" w:sz="0" w:space="0" w:color="auto"/>
            <w:bottom w:val="none" w:sz="0" w:space="0" w:color="auto"/>
            <w:right w:val="none" w:sz="0" w:space="0" w:color="auto"/>
          </w:divBdr>
        </w:div>
        <w:div w:id="1411004407">
          <w:marLeft w:val="375"/>
          <w:marRight w:val="0"/>
          <w:marTop w:val="0"/>
          <w:marBottom w:val="0"/>
          <w:divBdr>
            <w:top w:val="none" w:sz="0" w:space="0" w:color="auto"/>
            <w:left w:val="none" w:sz="0" w:space="0" w:color="auto"/>
            <w:bottom w:val="none" w:sz="0" w:space="0" w:color="auto"/>
            <w:right w:val="none" w:sz="0" w:space="0" w:color="auto"/>
          </w:divBdr>
        </w:div>
        <w:div w:id="710299592">
          <w:marLeft w:val="375"/>
          <w:marRight w:val="0"/>
          <w:marTop w:val="0"/>
          <w:marBottom w:val="0"/>
          <w:divBdr>
            <w:top w:val="none" w:sz="0" w:space="0" w:color="auto"/>
            <w:left w:val="none" w:sz="0" w:space="0" w:color="auto"/>
            <w:bottom w:val="none" w:sz="0" w:space="0" w:color="auto"/>
            <w:right w:val="none" w:sz="0" w:space="0" w:color="auto"/>
          </w:divBdr>
        </w:div>
      </w:divsChild>
    </w:div>
    <w:div w:id="779225886">
      <w:bodyDiv w:val="1"/>
      <w:marLeft w:val="0"/>
      <w:marRight w:val="0"/>
      <w:marTop w:val="0"/>
      <w:marBottom w:val="0"/>
      <w:divBdr>
        <w:top w:val="none" w:sz="0" w:space="0" w:color="auto"/>
        <w:left w:val="none" w:sz="0" w:space="0" w:color="auto"/>
        <w:bottom w:val="none" w:sz="0" w:space="0" w:color="auto"/>
        <w:right w:val="none" w:sz="0" w:space="0" w:color="auto"/>
      </w:divBdr>
    </w:div>
    <w:div w:id="848719653">
      <w:bodyDiv w:val="1"/>
      <w:marLeft w:val="0"/>
      <w:marRight w:val="0"/>
      <w:marTop w:val="0"/>
      <w:marBottom w:val="0"/>
      <w:divBdr>
        <w:top w:val="none" w:sz="0" w:space="0" w:color="auto"/>
        <w:left w:val="none" w:sz="0" w:space="0" w:color="auto"/>
        <w:bottom w:val="none" w:sz="0" w:space="0" w:color="auto"/>
        <w:right w:val="none" w:sz="0" w:space="0" w:color="auto"/>
      </w:divBdr>
      <w:divsChild>
        <w:div w:id="1342314532">
          <w:marLeft w:val="600"/>
          <w:marRight w:val="600"/>
          <w:marTop w:val="0"/>
          <w:marBottom w:val="450"/>
          <w:divBdr>
            <w:top w:val="none" w:sz="0" w:space="0" w:color="auto"/>
            <w:left w:val="none" w:sz="0" w:space="0" w:color="auto"/>
            <w:bottom w:val="none" w:sz="0" w:space="0" w:color="auto"/>
            <w:right w:val="none" w:sz="0" w:space="0" w:color="auto"/>
          </w:divBdr>
        </w:div>
      </w:divsChild>
    </w:div>
    <w:div w:id="893271401">
      <w:bodyDiv w:val="1"/>
      <w:marLeft w:val="0"/>
      <w:marRight w:val="0"/>
      <w:marTop w:val="0"/>
      <w:marBottom w:val="0"/>
      <w:divBdr>
        <w:top w:val="none" w:sz="0" w:space="0" w:color="auto"/>
        <w:left w:val="none" w:sz="0" w:space="0" w:color="auto"/>
        <w:bottom w:val="none" w:sz="0" w:space="0" w:color="auto"/>
        <w:right w:val="none" w:sz="0" w:space="0" w:color="auto"/>
      </w:divBdr>
    </w:div>
    <w:div w:id="921179028">
      <w:bodyDiv w:val="1"/>
      <w:marLeft w:val="0"/>
      <w:marRight w:val="0"/>
      <w:marTop w:val="0"/>
      <w:marBottom w:val="0"/>
      <w:divBdr>
        <w:top w:val="none" w:sz="0" w:space="0" w:color="auto"/>
        <w:left w:val="none" w:sz="0" w:space="0" w:color="auto"/>
        <w:bottom w:val="none" w:sz="0" w:space="0" w:color="auto"/>
        <w:right w:val="none" w:sz="0" w:space="0" w:color="auto"/>
      </w:divBdr>
    </w:div>
    <w:div w:id="922681974">
      <w:bodyDiv w:val="1"/>
      <w:marLeft w:val="0"/>
      <w:marRight w:val="0"/>
      <w:marTop w:val="0"/>
      <w:marBottom w:val="0"/>
      <w:divBdr>
        <w:top w:val="none" w:sz="0" w:space="0" w:color="auto"/>
        <w:left w:val="none" w:sz="0" w:space="0" w:color="auto"/>
        <w:bottom w:val="none" w:sz="0" w:space="0" w:color="auto"/>
        <w:right w:val="none" w:sz="0" w:space="0" w:color="auto"/>
      </w:divBdr>
    </w:div>
    <w:div w:id="1004669254">
      <w:bodyDiv w:val="1"/>
      <w:marLeft w:val="0"/>
      <w:marRight w:val="0"/>
      <w:marTop w:val="0"/>
      <w:marBottom w:val="0"/>
      <w:divBdr>
        <w:top w:val="none" w:sz="0" w:space="0" w:color="auto"/>
        <w:left w:val="none" w:sz="0" w:space="0" w:color="auto"/>
        <w:bottom w:val="none" w:sz="0" w:space="0" w:color="auto"/>
        <w:right w:val="none" w:sz="0" w:space="0" w:color="auto"/>
      </w:divBdr>
    </w:div>
    <w:div w:id="11663578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81">
          <w:marLeft w:val="0"/>
          <w:marRight w:val="0"/>
          <w:marTop w:val="0"/>
          <w:marBottom w:val="720"/>
          <w:divBdr>
            <w:top w:val="none" w:sz="0" w:space="0" w:color="auto"/>
            <w:left w:val="none" w:sz="0" w:space="0" w:color="auto"/>
            <w:bottom w:val="none" w:sz="0" w:space="0" w:color="auto"/>
            <w:right w:val="none" w:sz="0" w:space="0" w:color="auto"/>
          </w:divBdr>
          <w:divsChild>
            <w:div w:id="1431586558">
              <w:marLeft w:val="0"/>
              <w:marRight w:val="0"/>
              <w:marTop w:val="0"/>
              <w:marBottom w:val="0"/>
              <w:divBdr>
                <w:top w:val="none" w:sz="0" w:space="0" w:color="auto"/>
                <w:left w:val="none" w:sz="0" w:space="0" w:color="auto"/>
                <w:bottom w:val="none" w:sz="0" w:space="0" w:color="auto"/>
                <w:right w:val="none" w:sz="0" w:space="0" w:color="auto"/>
              </w:divBdr>
            </w:div>
          </w:divsChild>
        </w:div>
        <w:div w:id="2121799593">
          <w:marLeft w:val="0"/>
          <w:marRight w:val="0"/>
          <w:marTop w:val="0"/>
          <w:marBottom w:val="1440"/>
          <w:divBdr>
            <w:top w:val="none" w:sz="0" w:space="0" w:color="auto"/>
            <w:left w:val="none" w:sz="0" w:space="0" w:color="auto"/>
            <w:bottom w:val="none" w:sz="0" w:space="0" w:color="auto"/>
            <w:right w:val="none" w:sz="0" w:space="0" w:color="auto"/>
          </w:divBdr>
          <w:divsChild>
            <w:div w:id="8411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4845">
      <w:bodyDiv w:val="1"/>
      <w:marLeft w:val="0"/>
      <w:marRight w:val="0"/>
      <w:marTop w:val="0"/>
      <w:marBottom w:val="0"/>
      <w:divBdr>
        <w:top w:val="none" w:sz="0" w:space="0" w:color="auto"/>
        <w:left w:val="none" w:sz="0" w:space="0" w:color="auto"/>
        <w:bottom w:val="none" w:sz="0" w:space="0" w:color="auto"/>
        <w:right w:val="none" w:sz="0" w:space="0" w:color="auto"/>
      </w:divBdr>
    </w:div>
    <w:div w:id="1271157968">
      <w:bodyDiv w:val="1"/>
      <w:marLeft w:val="0"/>
      <w:marRight w:val="0"/>
      <w:marTop w:val="0"/>
      <w:marBottom w:val="0"/>
      <w:divBdr>
        <w:top w:val="none" w:sz="0" w:space="0" w:color="auto"/>
        <w:left w:val="none" w:sz="0" w:space="0" w:color="auto"/>
        <w:bottom w:val="none" w:sz="0" w:space="0" w:color="auto"/>
        <w:right w:val="none" w:sz="0" w:space="0" w:color="auto"/>
      </w:divBdr>
    </w:div>
    <w:div w:id="1309482154">
      <w:bodyDiv w:val="1"/>
      <w:marLeft w:val="0"/>
      <w:marRight w:val="0"/>
      <w:marTop w:val="0"/>
      <w:marBottom w:val="0"/>
      <w:divBdr>
        <w:top w:val="none" w:sz="0" w:space="0" w:color="auto"/>
        <w:left w:val="none" w:sz="0" w:space="0" w:color="auto"/>
        <w:bottom w:val="none" w:sz="0" w:space="0" w:color="auto"/>
        <w:right w:val="none" w:sz="0" w:space="0" w:color="auto"/>
      </w:divBdr>
    </w:div>
    <w:div w:id="1368292905">
      <w:bodyDiv w:val="1"/>
      <w:marLeft w:val="0"/>
      <w:marRight w:val="0"/>
      <w:marTop w:val="0"/>
      <w:marBottom w:val="0"/>
      <w:divBdr>
        <w:top w:val="none" w:sz="0" w:space="0" w:color="auto"/>
        <w:left w:val="none" w:sz="0" w:space="0" w:color="auto"/>
        <w:bottom w:val="none" w:sz="0" w:space="0" w:color="auto"/>
        <w:right w:val="none" w:sz="0" w:space="0" w:color="auto"/>
      </w:divBdr>
    </w:div>
    <w:div w:id="1419642014">
      <w:bodyDiv w:val="1"/>
      <w:marLeft w:val="0"/>
      <w:marRight w:val="0"/>
      <w:marTop w:val="0"/>
      <w:marBottom w:val="0"/>
      <w:divBdr>
        <w:top w:val="none" w:sz="0" w:space="0" w:color="auto"/>
        <w:left w:val="none" w:sz="0" w:space="0" w:color="auto"/>
        <w:bottom w:val="none" w:sz="0" w:space="0" w:color="auto"/>
        <w:right w:val="none" w:sz="0" w:space="0" w:color="auto"/>
      </w:divBdr>
      <w:divsChild>
        <w:div w:id="1582107248">
          <w:marLeft w:val="0"/>
          <w:marRight w:val="0"/>
          <w:marTop w:val="195"/>
          <w:marBottom w:val="195"/>
          <w:divBdr>
            <w:top w:val="none" w:sz="0" w:space="0" w:color="auto"/>
            <w:left w:val="none" w:sz="0" w:space="0" w:color="auto"/>
            <w:bottom w:val="none" w:sz="0" w:space="0" w:color="auto"/>
            <w:right w:val="none" w:sz="0" w:space="0" w:color="auto"/>
          </w:divBdr>
          <w:divsChild>
            <w:div w:id="2047944035">
              <w:marLeft w:val="0"/>
              <w:marRight w:val="0"/>
              <w:marTop w:val="0"/>
              <w:marBottom w:val="0"/>
              <w:divBdr>
                <w:top w:val="none" w:sz="0" w:space="0" w:color="auto"/>
                <w:left w:val="none" w:sz="0" w:space="0" w:color="auto"/>
                <w:bottom w:val="none" w:sz="0" w:space="0" w:color="auto"/>
                <w:right w:val="none" w:sz="0" w:space="0" w:color="auto"/>
              </w:divBdr>
              <w:divsChild>
                <w:div w:id="629753060">
                  <w:marLeft w:val="0"/>
                  <w:marRight w:val="0"/>
                  <w:marTop w:val="0"/>
                  <w:marBottom w:val="0"/>
                  <w:divBdr>
                    <w:top w:val="none" w:sz="0" w:space="0" w:color="auto"/>
                    <w:left w:val="none" w:sz="0" w:space="0" w:color="auto"/>
                    <w:bottom w:val="none" w:sz="0" w:space="0" w:color="auto"/>
                    <w:right w:val="none" w:sz="0" w:space="0" w:color="auto"/>
                  </w:divBdr>
                  <w:divsChild>
                    <w:div w:id="5747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69261">
          <w:marLeft w:val="0"/>
          <w:marRight w:val="0"/>
          <w:marTop w:val="0"/>
          <w:marBottom w:val="0"/>
          <w:divBdr>
            <w:top w:val="none" w:sz="0" w:space="0" w:color="auto"/>
            <w:left w:val="none" w:sz="0" w:space="0" w:color="auto"/>
            <w:bottom w:val="none" w:sz="0" w:space="0" w:color="auto"/>
            <w:right w:val="none" w:sz="0" w:space="0" w:color="auto"/>
          </w:divBdr>
          <w:divsChild>
            <w:div w:id="52119886">
              <w:marLeft w:val="0"/>
              <w:marRight w:val="0"/>
              <w:marTop w:val="105"/>
              <w:marBottom w:val="0"/>
              <w:divBdr>
                <w:top w:val="none" w:sz="0" w:space="0" w:color="auto"/>
                <w:left w:val="none" w:sz="0" w:space="0" w:color="auto"/>
                <w:bottom w:val="none" w:sz="0" w:space="0" w:color="auto"/>
                <w:right w:val="none" w:sz="0" w:space="0" w:color="auto"/>
              </w:divBdr>
            </w:div>
          </w:divsChild>
        </w:div>
        <w:div w:id="2015572864">
          <w:marLeft w:val="0"/>
          <w:marRight w:val="0"/>
          <w:marTop w:val="0"/>
          <w:marBottom w:val="0"/>
          <w:divBdr>
            <w:top w:val="none" w:sz="0" w:space="0" w:color="auto"/>
            <w:left w:val="none" w:sz="0" w:space="0" w:color="auto"/>
            <w:bottom w:val="none" w:sz="0" w:space="0" w:color="auto"/>
            <w:right w:val="none" w:sz="0" w:space="0" w:color="auto"/>
          </w:divBdr>
          <w:divsChild>
            <w:div w:id="2062092565">
              <w:marLeft w:val="0"/>
              <w:marRight w:val="0"/>
              <w:marTop w:val="105"/>
              <w:marBottom w:val="0"/>
              <w:divBdr>
                <w:top w:val="none" w:sz="0" w:space="0" w:color="auto"/>
                <w:left w:val="none" w:sz="0" w:space="0" w:color="auto"/>
                <w:bottom w:val="none" w:sz="0" w:space="0" w:color="auto"/>
                <w:right w:val="none" w:sz="0" w:space="0" w:color="auto"/>
              </w:divBdr>
            </w:div>
          </w:divsChild>
        </w:div>
        <w:div w:id="1835606600">
          <w:marLeft w:val="0"/>
          <w:marRight w:val="0"/>
          <w:marTop w:val="0"/>
          <w:marBottom w:val="0"/>
          <w:divBdr>
            <w:top w:val="none" w:sz="0" w:space="0" w:color="auto"/>
            <w:left w:val="none" w:sz="0" w:space="0" w:color="auto"/>
            <w:bottom w:val="none" w:sz="0" w:space="0" w:color="auto"/>
            <w:right w:val="none" w:sz="0" w:space="0" w:color="auto"/>
          </w:divBdr>
          <w:divsChild>
            <w:div w:id="985355850">
              <w:marLeft w:val="0"/>
              <w:marRight w:val="0"/>
              <w:marTop w:val="105"/>
              <w:marBottom w:val="0"/>
              <w:divBdr>
                <w:top w:val="none" w:sz="0" w:space="0" w:color="auto"/>
                <w:left w:val="none" w:sz="0" w:space="0" w:color="auto"/>
                <w:bottom w:val="none" w:sz="0" w:space="0" w:color="auto"/>
                <w:right w:val="none" w:sz="0" w:space="0" w:color="auto"/>
              </w:divBdr>
            </w:div>
          </w:divsChild>
        </w:div>
        <w:div w:id="1329137576">
          <w:marLeft w:val="0"/>
          <w:marRight w:val="0"/>
          <w:marTop w:val="0"/>
          <w:marBottom w:val="0"/>
          <w:divBdr>
            <w:top w:val="none" w:sz="0" w:space="0" w:color="auto"/>
            <w:left w:val="none" w:sz="0" w:space="0" w:color="auto"/>
            <w:bottom w:val="none" w:sz="0" w:space="0" w:color="auto"/>
            <w:right w:val="none" w:sz="0" w:space="0" w:color="auto"/>
          </w:divBdr>
          <w:divsChild>
            <w:div w:id="804615879">
              <w:marLeft w:val="0"/>
              <w:marRight w:val="0"/>
              <w:marTop w:val="105"/>
              <w:marBottom w:val="0"/>
              <w:divBdr>
                <w:top w:val="none" w:sz="0" w:space="0" w:color="auto"/>
                <w:left w:val="none" w:sz="0" w:space="0" w:color="auto"/>
                <w:bottom w:val="none" w:sz="0" w:space="0" w:color="auto"/>
                <w:right w:val="none" w:sz="0" w:space="0" w:color="auto"/>
              </w:divBdr>
            </w:div>
          </w:divsChild>
        </w:div>
        <w:div w:id="575361907">
          <w:marLeft w:val="0"/>
          <w:marRight w:val="0"/>
          <w:marTop w:val="0"/>
          <w:marBottom w:val="0"/>
          <w:divBdr>
            <w:top w:val="none" w:sz="0" w:space="0" w:color="auto"/>
            <w:left w:val="none" w:sz="0" w:space="0" w:color="auto"/>
            <w:bottom w:val="none" w:sz="0" w:space="0" w:color="auto"/>
            <w:right w:val="none" w:sz="0" w:space="0" w:color="auto"/>
          </w:divBdr>
          <w:divsChild>
            <w:div w:id="969047416">
              <w:marLeft w:val="0"/>
              <w:marRight w:val="0"/>
              <w:marTop w:val="105"/>
              <w:marBottom w:val="0"/>
              <w:divBdr>
                <w:top w:val="none" w:sz="0" w:space="0" w:color="auto"/>
                <w:left w:val="none" w:sz="0" w:space="0" w:color="auto"/>
                <w:bottom w:val="none" w:sz="0" w:space="0" w:color="auto"/>
                <w:right w:val="none" w:sz="0" w:space="0" w:color="auto"/>
              </w:divBdr>
            </w:div>
          </w:divsChild>
        </w:div>
        <w:div w:id="1090543945">
          <w:marLeft w:val="0"/>
          <w:marRight w:val="0"/>
          <w:marTop w:val="0"/>
          <w:marBottom w:val="0"/>
          <w:divBdr>
            <w:top w:val="none" w:sz="0" w:space="0" w:color="auto"/>
            <w:left w:val="none" w:sz="0" w:space="0" w:color="auto"/>
            <w:bottom w:val="none" w:sz="0" w:space="0" w:color="auto"/>
            <w:right w:val="none" w:sz="0" w:space="0" w:color="auto"/>
          </w:divBdr>
          <w:divsChild>
            <w:div w:id="719711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99611181">
      <w:bodyDiv w:val="1"/>
      <w:marLeft w:val="0"/>
      <w:marRight w:val="0"/>
      <w:marTop w:val="0"/>
      <w:marBottom w:val="0"/>
      <w:divBdr>
        <w:top w:val="none" w:sz="0" w:space="0" w:color="auto"/>
        <w:left w:val="none" w:sz="0" w:space="0" w:color="auto"/>
        <w:bottom w:val="none" w:sz="0" w:space="0" w:color="auto"/>
        <w:right w:val="none" w:sz="0" w:space="0" w:color="auto"/>
      </w:divBdr>
      <w:divsChild>
        <w:div w:id="1288045162">
          <w:marLeft w:val="0"/>
          <w:marRight w:val="0"/>
          <w:marTop w:val="0"/>
          <w:marBottom w:val="0"/>
          <w:divBdr>
            <w:top w:val="none" w:sz="0" w:space="0" w:color="auto"/>
            <w:left w:val="none" w:sz="0" w:space="0" w:color="auto"/>
            <w:bottom w:val="none" w:sz="0" w:space="0" w:color="auto"/>
            <w:right w:val="none" w:sz="0" w:space="0" w:color="auto"/>
          </w:divBdr>
          <w:divsChild>
            <w:div w:id="1266115036">
              <w:marLeft w:val="0"/>
              <w:marRight w:val="0"/>
              <w:marTop w:val="0"/>
              <w:marBottom w:val="0"/>
              <w:divBdr>
                <w:top w:val="none" w:sz="0" w:space="0" w:color="auto"/>
                <w:left w:val="none" w:sz="0" w:space="0" w:color="auto"/>
                <w:bottom w:val="none" w:sz="0" w:space="0" w:color="auto"/>
                <w:right w:val="none" w:sz="0" w:space="0" w:color="auto"/>
              </w:divBdr>
              <w:divsChild>
                <w:div w:id="1630283547">
                  <w:marLeft w:val="0"/>
                  <w:marRight w:val="0"/>
                  <w:marTop w:val="0"/>
                  <w:marBottom w:val="0"/>
                  <w:divBdr>
                    <w:top w:val="none" w:sz="0" w:space="0" w:color="auto"/>
                    <w:left w:val="none" w:sz="0" w:space="0" w:color="auto"/>
                    <w:bottom w:val="none" w:sz="0" w:space="0" w:color="auto"/>
                    <w:right w:val="none" w:sz="0" w:space="0" w:color="auto"/>
                  </w:divBdr>
                  <w:divsChild>
                    <w:div w:id="5225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3140">
      <w:bodyDiv w:val="1"/>
      <w:marLeft w:val="0"/>
      <w:marRight w:val="0"/>
      <w:marTop w:val="0"/>
      <w:marBottom w:val="0"/>
      <w:divBdr>
        <w:top w:val="none" w:sz="0" w:space="0" w:color="auto"/>
        <w:left w:val="none" w:sz="0" w:space="0" w:color="auto"/>
        <w:bottom w:val="none" w:sz="0" w:space="0" w:color="auto"/>
        <w:right w:val="none" w:sz="0" w:space="0" w:color="auto"/>
      </w:divBdr>
    </w:div>
    <w:div w:id="1603609096">
      <w:bodyDiv w:val="1"/>
      <w:marLeft w:val="0"/>
      <w:marRight w:val="0"/>
      <w:marTop w:val="0"/>
      <w:marBottom w:val="0"/>
      <w:divBdr>
        <w:top w:val="none" w:sz="0" w:space="0" w:color="auto"/>
        <w:left w:val="none" w:sz="0" w:space="0" w:color="auto"/>
        <w:bottom w:val="none" w:sz="0" w:space="0" w:color="auto"/>
        <w:right w:val="none" w:sz="0" w:space="0" w:color="auto"/>
      </w:divBdr>
    </w:div>
    <w:div w:id="1694578049">
      <w:bodyDiv w:val="1"/>
      <w:marLeft w:val="0"/>
      <w:marRight w:val="0"/>
      <w:marTop w:val="0"/>
      <w:marBottom w:val="0"/>
      <w:divBdr>
        <w:top w:val="none" w:sz="0" w:space="0" w:color="auto"/>
        <w:left w:val="none" w:sz="0" w:space="0" w:color="auto"/>
        <w:bottom w:val="none" w:sz="0" w:space="0" w:color="auto"/>
        <w:right w:val="none" w:sz="0" w:space="0" w:color="auto"/>
      </w:divBdr>
    </w:div>
    <w:div w:id="1732844453">
      <w:bodyDiv w:val="1"/>
      <w:marLeft w:val="0"/>
      <w:marRight w:val="0"/>
      <w:marTop w:val="0"/>
      <w:marBottom w:val="0"/>
      <w:divBdr>
        <w:top w:val="none" w:sz="0" w:space="0" w:color="auto"/>
        <w:left w:val="none" w:sz="0" w:space="0" w:color="auto"/>
        <w:bottom w:val="none" w:sz="0" w:space="0" w:color="auto"/>
        <w:right w:val="none" w:sz="0" w:space="0" w:color="auto"/>
      </w:divBdr>
    </w:div>
    <w:div w:id="1737388578">
      <w:bodyDiv w:val="1"/>
      <w:marLeft w:val="0"/>
      <w:marRight w:val="0"/>
      <w:marTop w:val="0"/>
      <w:marBottom w:val="0"/>
      <w:divBdr>
        <w:top w:val="none" w:sz="0" w:space="0" w:color="auto"/>
        <w:left w:val="none" w:sz="0" w:space="0" w:color="auto"/>
        <w:bottom w:val="none" w:sz="0" w:space="0" w:color="auto"/>
        <w:right w:val="none" w:sz="0" w:space="0" w:color="auto"/>
      </w:divBdr>
    </w:div>
    <w:div w:id="1817065069">
      <w:bodyDiv w:val="1"/>
      <w:marLeft w:val="0"/>
      <w:marRight w:val="0"/>
      <w:marTop w:val="0"/>
      <w:marBottom w:val="0"/>
      <w:divBdr>
        <w:top w:val="none" w:sz="0" w:space="0" w:color="auto"/>
        <w:left w:val="none" w:sz="0" w:space="0" w:color="auto"/>
        <w:bottom w:val="none" w:sz="0" w:space="0" w:color="auto"/>
        <w:right w:val="none" w:sz="0" w:space="0" w:color="auto"/>
      </w:divBdr>
    </w:div>
    <w:div w:id="1826513088">
      <w:bodyDiv w:val="1"/>
      <w:marLeft w:val="0"/>
      <w:marRight w:val="0"/>
      <w:marTop w:val="0"/>
      <w:marBottom w:val="0"/>
      <w:divBdr>
        <w:top w:val="none" w:sz="0" w:space="0" w:color="auto"/>
        <w:left w:val="none" w:sz="0" w:space="0" w:color="auto"/>
        <w:bottom w:val="none" w:sz="0" w:space="0" w:color="auto"/>
        <w:right w:val="none" w:sz="0" w:space="0" w:color="auto"/>
      </w:divBdr>
    </w:div>
    <w:div w:id="1868251623">
      <w:bodyDiv w:val="1"/>
      <w:marLeft w:val="0"/>
      <w:marRight w:val="0"/>
      <w:marTop w:val="0"/>
      <w:marBottom w:val="0"/>
      <w:divBdr>
        <w:top w:val="none" w:sz="0" w:space="0" w:color="auto"/>
        <w:left w:val="none" w:sz="0" w:space="0" w:color="auto"/>
        <w:bottom w:val="none" w:sz="0" w:space="0" w:color="auto"/>
        <w:right w:val="none" w:sz="0" w:space="0" w:color="auto"/>
      </w:divBdr>
      <w:divsChild>
        <w:div w:id="779421703">
          <w:marLeft w:val="0"/>
          <w:marRight w:val="0"/>
          <w:marTop w:val="0"/>
          <w:marBottom w:val="0"/>
          <w:divBdr>
            <w:top w:val="none" w:sz="0" w:space="0" w:color="auto"/>
            <w:left w:val="none" w:sz="0" w:space="0" w:color="auto"/>
            <w:bottom w:val="none" w:sz="0" w:space="0" w:color="auto"/>
            <w:right w:val="none" w:sz="0" w:space="0" w:color="auto"/>
          </w:divBdr>
        </w:div>
      </w:divsChild>
    </w:div>
    <w:div w:id="1877085403">
      <w:bodyDiv w:val="1"/>
      <w:marLeft w:val="0"/>
      <w:marRight w:val="0"/>
      <w:marTop w:val="0"/>
      <w:marBottom w:val="0"/>
      <w:divBdr>
        <w:top w:val="none" w:sz="0" w:space="0" w:color="auto"/>
        <w:left w:val="none" w:sz="0" w:space="0" w:color="auto"/>
        <w:bottom w:val="none" w:sz="0" w:space="0" w:color="auto"/>
        <w:right w:val="none" w:sz="0" w:space="0" w:color="auto"/>
      </w:divBdr>
    </w:div>
    <w:div w:id="1939679964">
      <w:bodyDiv w:val="1"/>
      <w:marLeft w:val="0"/>
      <w:marRight w:val="0"/>
      <w:marTop w:val="0"/>
      <w:marBottom w:val="0"/>
      <w:divBdr>
        <w:top w:val="none" w:sz="0" w:space="0" w:color="auto"/>
        <w:left w:val="none" w:sz="0" w:space="0" w:color="auto"/>
        <w:bottom w:val="none" w:sz="0" w:space="0" w:color="auto"/>
        <w:right w:val="none" w:sz="0" w:space="0" w:color="auto"/>
      </w:divBdr>
      <w:divsChild>
        <w:div w:id="1356156236">
          <w:marLeft w:val="0"/>
          <w:marRight w:val="0"/>
          <w:marTop w:val="0"/>
          <w:marBottom w:val="0"/>
          <w:divBdr>
            <w:top w:val="none" w:sz="0" w:space="0" w:color="auto"/>
            <w:left w:val="none" w:sz="0" w:space="0" w:color="auto"/>
            <w:bottom w:val="none" w:sz="0" w:space="0" w:color="auto"/>
            <w:right w:val="none" w:sz="0" w:space="0" w:color="auto"/>
          </w:divBdr>
        </w:div>
      </w:divsChild>
    </w:div>
    <w:div w:id="2032604520">
      <w:bodyDiv w:val="1"/>
      <w:marLeft w:val="0"/>
      <w:marRight w:val="0"/>
      <w:marTop w:val="0"/>
      <w:marBottom w:val="0"/>
      <w:divBdr>
        <w:top w:val="none" w:sz="0" w:space="0" w:color="auto"/>
        <w:left w:val="none" w:sz="0" w:space="0" w:color="auto"/>
        <w:bottom w:val="none" w:sz="0" w:space="0" w:color="auto"/>
        <w:right w:val="none" w:sz="0" w:space="0" w:color="auto"/>
      </w:divBdr>
    </w:div>
    <w:div w:id="2040278524">
      <w:bodyDiv w:val="1"/>
      <w:marLeft w:val="0"/>
      <w:marRight w:val="0"/>
      <w:marTop w:val="0"/>
      <w:marBottom w:val="0"/>
      <w:divBdr>
        <w:top w:val="none" w:sz="0" w:space="0" w:color="auto"/>
        <w:left w:val="none" w:sz="0" w:space="0" w:color="auto"/>
        <w:bottom w:val="none" w:sz="0" w:space="0" w:color="auto"/>
        <w:right w:val="none" w:sz="0" w:space="0" w:color="auto"/>
      </w:divBdr>
    </w:div>
    <w:div w:id="214646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fr/search?client=opera&amp;hs=Jol&amp;sa=X&amp;biw=1496&amp;bih=754&amp;q=Montreuil&amp;stick=H4sIAAAAAAAAAOPgE-LUz9U3MCpMqcxSgjCzkrLitbSyk63084vSE_MyqxJLMvPzUDhWGamJKYWliUUlqUXFi1g5ffPzSopSSzNzAObfPLRQAAAA&amp;ved=2ahUKEwiViIKNhPTlAhWKGBQKHZ2fCi4QmxMoATAgegQIDhAH" TargetMode="External"/><Relationship Id="rId18" Type="http://schemas.openxmlformats.org/officeDocument/2006/relationships/hyperlink" Target="https://www.google.fr/search?client=opera&amp;hs=Jol&amp;sa=X&amp;biw=1496&amp;bih=754&amp;q=Carentoir&amp;stick=H4sIAAAAAAAAAOPgE-LUz9U3MCpMqcxS4gIxjZONCysMtVSzk63084vSE_MyqxJLMvPzUDhWafmleSmpKYtYOZ0Ti1LzSvIziwAX2miyTAAAAA&amp;ved=2ahUKEwiViIKNhPTlAhWKGBQKHZ2fCi4QmxMoATAiegQIDhAL" TargetMode="External"/><Relationship Id="rId26" Type="http://schemas.openxmlformats.org/officeDocument/2006/relationships/hyperlink" Target="https://www.google.fr/search?client=opera&amp;hs=Jol&amp;sa=X&amp;biw=1496&amp;bih=754&amp;q=ubisoft+fondateurs&amp;stick=H4sIAAAAAAAAAOPgE-LUz9U3MCpMqczSUs9OttJPKi3OzEstLoYz4vMLUosSSzLz86zS8kvzUlKLFrEKlSZlFuenlSik5eelJJaklhYVAwD6dgcCSwAAAA&amp;ved=2ahUKEwiViIKNhPTlAhWKGBQKHZ2fCi4Q6BMoADAlegQIDhAZ" TargetMode="External"/><Relationship Id="rId39" Type="http://schemas.openxmlformats.org/officeDocument/2006/relationships/hyperlink" Target="https://www.e-marketing.fr/Thematique/cross-canal-1094/Comment-Ubisoft-veut-enrichir-vie-joueurs-335588.htm" TargetMode="External"/><Relationship Id="rId21" Type="http://schemas.openxmlformats.org/officeDocument/2006/relationships/hyperlink" Target="https://www.google.fr/search?client=opera&amp;hs=Jol&amp;sa=X&amp;biw=1496&amp;bih=754&amp;q=ubisoft+filiales&amp;stick=H4sIAAAAAAAAAOPgE-LUz9U3MCpMqczS0swot9JPzs_JSU0uyczP088vSk_My6xKBHGKrYpLk4ozUzITizJTixexCpQmZRbnp5UopGXmZCbmpBYDANfqMxJLAAAA&amp;ved=2ahUKEwiViIKNhPTlAhWKGBQKHZ2fCi4Q6BMoADAkegQIDhAS" TargetMode="External"/><Relationship Id="rId34" Type="http://schemas.openxmlformats.org/officeDocument/2006/relationships/image" Target="media/image8.jpeg"/><Relationship Id="rId42" Type="http://schemas.openxmlformats.org/officeDocument/2006/relationships/image" Target="media/image10.png"/><Relationship Id="rId47" Type="http://schemas.openxmlformats.org/officeDocument/2006/relationships/hyperlink" Target="http://contr&#244;l&#233;es.et" TargetMode="External"/><Relationship Id="rId50" Type="http://schemas.openxmlformats.org/officeDocument/2006/relationships/image" Target="media/image13.png"/><Relationship Id="rId55" Type="http://schemas.openxmlformats.org/officeDocument/2006/relationships/image" Target="media/image1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google.fr/intl/fr-FR_FR/googlefinance/disclaimer/" TargetMode="External"/><Relationship Id="rId29" Type="http://schemas.openxmlformats.org/officeDocument/2006/relationships/hyperlink" Target="https://www.google.fr/search?client=opera&amp;hs=Jol&amp;sa=X&amp;biw=1496&amp;bih=754&amp;q=Gerard+Guillemot&amp;stick=H4sIAAAAAAAAAOPgE-LUz9U3MCpMqcxS4tZP1zdMKTM0M4k31VLPTrbSTyotzsxLLS6GM-LzC1KLEksy8_Os0vJL81JSixaxCrgDhYpSFNxLM3NyUnPzSwBp-Cb7VgAAAA&amp;ved=2ahUKEwiViIKNhPTlAhWKGBQKHZ2fCi4QmxMoAzAlegQIDhAc" TargetMode="External"/><Relationship Id="rId11" Type="http://schemas.openxmlformats.org/officeDocument/2006/relationships/image" Target="media/image6.png"/><Relationship Id="rId24" Type="http://schemas.openxmlformats.org/officeDocument/2006/relationships/hyperlink" Target="https://www.google.fr/search?client=opera&amp;hs=Jol&amp;sa=X&amp;biw=1496&amp;bih=754&amp;q=Ubisoft+Shanghai&amp;stick=H4sIAAAAAAAAAOPgE-LUz9U3MCpMqcxS4gIxLcuSTAtytTQzyq30k_NzclKTSzLz8_Tzi9IT8zKrEkGcYqvi0qTizJTMxKLM1OJFrAKhSZnF-WklCsEZiXnpGYmZAMoB6ulXAAAA&amp;ved=2ahUKEwiViIKNhPTlAhWKGBQKHZ2fCi4QmxMoAzAkegQIDhAV" TargetMode="External"/><Relationship Id="rId32" Type="http://schemas.openxmlformats.org/officeDocument/2006/relationships/hyperlink" Target="https://www.google.fr/search?client=opera&amp;hs=Jol&amp;sa=X&amp;biw=1496&amp;bih=754&amp;q=ubisoft+nicolas+rioux&amp;stick=H4sIAAAAAAAAAOPgE-LUz9U3MCpMqcxS4tVP1zc0zEgzMCguM6zQUs9OttJPKi3OzEstLoYz4vMLUosSSzLz86zS8kvzUlKLFrGKliZlFuenlSjkZSbn5yQWKxRl5pdWAAAqYx2NXQAAAA&amp;ved=2ahUKEwiViIKNhPTlAhWKGBQKHZ2fCi4QmxMoBjAlegQIDhAf" TargetMode="External"/><Relationship Id="rId37" Type="http://schemas.openxmlformats.org/officeDocument/2006/relationships/image" Target="media/image9.jpeg"/><Relationship Id="rId40" Type="http://schemas.openxmlformats.org/officeDocument/2006/relationships/hyperlink" Target="http://www.lesnumeriques.com" TargetMode="External"/><Relationship Id="rId45" Type="http://schemas.openxmlformats.org/officeDocument/2006/relationships/image" Target="media/image11.png"/><Relationship Id="rId53" Type="http://schemas.openxmlformats.org/officeDocument/2006/relationships/hyperlink" Target="http://www.lesnumeriques.com" TargetMode="External"/><Relationship Id="rId58"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ogle.fr/search?client=opera&amp;hs=Jol&amp;sa=X&amp;biw=1496&amp;bih=754&amp;q=ubisoft+pdg&amp;stick=H4sIAAAAAAAAAOPgE-LUz9U3MCpMqczSUsxOttLPL0pPzMusSizJzM9D4Vglp-YvYuUuTcoszk8rUShISQcAFQ9M1j4AAAA&amp;ved=2ahUKEwiViIKNhPTlAhWKGBQKHZ2fCi4Q6BMoADAjegQIDhAO" TargetMode="External"/><Relationship Id="rId14" Type="http://schemas.openxmlformats.org/officeDocument/2006/relationships/hyperlink" Target="https://www.google.fr/search?client=opera&amp;hs=Jol&amp;sa=X&amp;biw=1496&amp;bih=754&amp;q=ubisoft+cours+de+l%27action&amp;stick=H4sIAAAAAAAAAONgecRoxi3w8sc9YSndSWtOXmNU5-IKzsgvd80rySypFJLkYoOy-KV4ubj10_UNU8pMM3KLinkWsUqWJmUW56eVKCTnlxYVK6SkKuSoJyaXZObnAQBIIw9RVwAAAA&amp;ved=2ahUKEwiViIKNhPTlAhWKGBQKHZ2fCi4Q6BMwIXoECAkQAg" TargetMode="External"/><Relationship Id="rId22" Type="http://schemas.openxmlformats.org/officeDocument/2006/relationships/hyperlink" Target="https://www.google.fr/search?client=opera&amp;hs=Jol&amp;sa=X&amp;biw=1496&amp;bih=754&amp;q=Ubisoft+Montr%C3%A9al&amp;stick=H4sIAAAAAAAAAOPgE-LUz9U3MCpMqcxS4gIxjZOzco2LtDQzyq30k_NzclKTSzLz8_Tzi9IT8zKrEkGcYqvi0qTizJTMxKLM1OJFrIKhSZnF-WklCr75eSVFh1cm5gAAnOLszlgAAAA&amp;ved=2ahUKEwiViIKNhPTlAhWKGBQKHZ2fCi4QmxMoATAkegQIDhAT" TargetMode="External"/><Relationship Id="rId27" Type="http://schemas.openxmlformats.org/officeDocument/2006/relationships/hyperlink" Target="https://www.google.fr/search?client=opera&amp;hs=Jol&amp;sa=X&amp;biw=1496&amp;bih=754&amp;q=Yves+Guillemot&amp;stick=H4sIAAAAAAAAAOPgE-LUz9U3MCpMqcxS4tFP1zc0NKpMy8gwN9RSz0620k8qLc7MSy0uhjPi8wtSixJLMvPzrNLyS_NSUosWsfJFlqUWK7iXZubkpObmlwAA0rztbVUAAAA&amp;ved=2ahUKEwiViIKNhPTlAhWKGBQKHZ2fCi4QmxMoATAlegQIDhAa" TargetMode="External"/><Relationship Id="rId30" Type="http://schemas.openxmlformats.org/officeDocument/2006/relationships/hyperlink" Target="https://www.google.fr/search?client=opera&amp;hs=Jol&amp;sa=X&amp;biw=1496&amp;bih=754&amp;q=Christian+Guillemot&amp;stick=H4sIAAAAAAAAAOPgE-LUz9U3MCpMqcxS4tZP1zdMKak0Kjav0lLPTrbSTyotzsxLLS6GM-LzC1KLEksy8_Os0vJL81JSixaxCjtnFGUWl2Qm5im4l2bm5KTm5pcAAPGHmSVZAAAA&amp;ved=2ahUKEwiViIKNhPTlAhWKGBQKHZ2fCi4QmxMoBDAlegQIDhAd" TargetMode="External"/><Relationship Id="rId35" Type="http://schemas.openxmlformats.org/officeDocument/2006/relationships/hyperlink" Target="http://www.strategies.fr/actualites/marques/1015859W/ubisoft-annonceur-de-l-annee-2015.html" TargetMode="External"/><Relationship Id="rId43" Type="http://schemas.openxmlformats.org/officeDocument/2006/relationships/hyperlink" Target="https://www.youtube.com/watch?v=lr03UVfC5I8" TargetMode="External"/><Relationship Id="rId48" Type="http://schemas.openxmlformats.org/officeDocument/2006/relationships/hyperlink" Target="http://www.economie.gouv.fr" TargetMode="External"/><Relationship Id="rId56" Type="http://schemas.openxmlformats.org/officeDocument/2006/relationships/image" Target="media/image18.jpeg"/><Relationship Id="rId8" Type="http://schemas.openxmlformats.org/officeDocument/2006/relationships/image" Target="media/image3.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www.google.fr/search?client=opera&amp;hs=Jol&amp;sa=X&amp;biw=1496&amp;bih=754&amp;q=ubisoft+si%C3%A8ge+social&amp;stick=H4sIAAAAAAAAAOPgE-LUz9U3MCpMqczS0spOttLPL0pPzMusSizJzM9D4VhlpCamFJYmFpWkFhUvYhUtTcoszk8rUSjOPLwiPVWhOD85MzEHAB6f99RRAAAA&amp;ved=2ahUKEwiViIKNhPTlAhWKGBQKHZ2fCi4Q6BMoADAgegQIDhAG" TargetMode="External"/><Relationship Id="rId17" Type="http://schemas.openxmlformats.org/officeDocument/2006/relationships/hyperlink" Target="https://www.google.fr/search?client=opera&amp;hs=Jol&amp;sa=X&amp;biw=1496&amp;bih=754&amp;q=ubisoft+cr%C3%A9ation&amp;stick=H4sIAAAAAAAAAOPgE-LUz9U3MCpMqczSUs1OttLPL0pPzMusSizJzM9D4Vil5ZfmpaSmLGIVLE3KLM5PK1FILjq8EiwHAFB-RCRIAAAA&amp;ved=2ahUKEwiViIKNhPTlAhWKGBQKHZ2fCi4Q6BMoADAiegQIDhAK" TargetMode="External"/><Relationship Id="rId25" Type="http://schemas.openxmlformats.org/officeDocument/2006/relationships/hyperlink" Target="https://www.google.fr/search?client=opera&amp;hs=Jol&amp;sa=X&amp;biw=1496&amp;bih=754&amp;q=ubisoft+filiales&amp;stick=H4sIAAAAAAAAAOPgE-LUz9U3MCpMqczS0swot9JPzs_JSU0uyczP088vSk_My6xKBHGKrYpLk4ozUzITizJTixexCpQmZRbnp5UopGXmZCbmpBYDANfqMxJLAAAA&amp;ved=2ahUKEwiViIKNhPTlAhWKGBQKHZ2fCi4Q44YBKAQwJHoECA4QFg" TargetMode="External"/><Relationship Id="rId33" Type="http://schemas.openxmlformats.org/officeDocument/2006/relationships/image" Target="media/image7.jpeg"/><Relationship Id="rId38" Type="http://schemas.openxmlformats.org/officeDocument/2006/relationships/hyperlink" Target="https://www.youtube.com/watch?v=qOXcmT3sNm8" TargetMode="External"/><Relationship Id="rId46" Type="http://schemas.openxmlformats.org/officeDocument/2006/relationships/image" Target="media/image12.png"/><Relationship Id="rId59" Type="http://schemas.openxmlformats.org/officeDocument/2006/relationships/image" Target="media/image21.jpeg"/><Relationship Id="rId20" Type="http://schemas.openxmlformats.org/officeDocument/2006/relationships/hyperlink" Target="https://www.google.fr/search?client=opera&amp;hs=Jol&amp;sa=X&amp;biw=1496&amp;bih=754&amp;q=Yves+Guillemot&amp;stick=H4sIAAAAAAAAAOPgE-LUz9U3MCpMqcxS4tFP1zc0NKpMy8gwN9RSzE620s8vSk_My6xKLMnMz0PhWCWn5i9i5YssSy1WcC_NzMlJzc0vAQCC3k1WTwAAAA&amp;ved=2ahUKEwiViIKNhPTlAhWKGBQKHZ2fCi4QmxMoATAjegQIDhAP" TargetMode="External"/><Relationship Id="rId41" Type="http://schemas.openxmlformats.org/officeDocument/2006/relationships/hyperlink" Target="http://www.strategie-bourse.com"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google.fr/search?client=opera&amp;hs=Jol&amp;sa=X&amp;biw=1496&amp;bih=754&amp;q=EPA:+UBI&amp;stick=H4sIAAAAAAAAAONgecRoxi3w8sc9YSndSWtOXmNU5-IKzsgvd80rySypFJLkYoOy-KV4ubj10_UNU8pMM3KLinkWsXK4BjhaKYQ6eQIAqywx7EYAAAA&amp;ved=2ahUKEwiViIKNhPTlAhWKGBQKHZ2fCi4QsRUwIXoECAkQAw" TargetMode="External"/><Relationship Id="rId23" Type="http://schemas.openxmlformats.org/officeDocument/2006/relationships/hyperlink" Target="https://www.google.fr/search?client=opera&amp;hs=Jol&amp;sa=X&amp;biw=1496&amp;bih=754&amp;q=Blue+Byte&amp;stick=H4sIAAAAAAAAAOPgE-LUz9U3MCpMqcxSgjDLzQ3NtDQzyq30k_NzclKTSzLz8_Tzi9IT8zKrEkGcYqvi0qTizJTMxKLM1OJFrJxOOaWpCk6VJakAWVDH208AAAA&amp;ved=2ahUKEwiViIKNhPTlAhWKGBQKHZ2fCi4QmxMoAjAkegQIDhAU" TargetMode="External"/><Relationship Id="rId28" Type="http://schemas.openxmlformats.org/officeDocument/2006/relationships/hyperlink" Target="https://www.google.fr/search?client=opera&amp;hs=Jol&amp;sa=X&amp;biw=1496&amp;bih=754&amp;q=Michel+Guillemot&amp;stick=H4sIAAAAAAAAAOPgE-LUz9U3MCpMqcxS4tZP1zc0MsowMygy1lLPTrbSTyotzsxLLS6GM-LzC1KLEksy8_Os0vJL81JSixaxCvhmJmek5ii4l2bm5KTm5pcAADgErFRWAAAA&amp;ved=2ahUKEwiViIKNhPTlAhWKGBQKHZ2fCi4QmxMoAjAlegQIDhAb" TargetMode="External"/><Relationship Id="rId36" Type="http://schemas.openxmlformats.org/officeDocument/2006/relationships/hyperlink" Target="https://www.thesneaklife.com/2019/11/18/marche-mondial-des-jeux-video-2019-ea-vivendi-ubisoft-microsoft-nintendo/" TargetMode="External"/><Relationship Id="rId49" Type="http://schemas.openxmlformats.org/officeDocument/2006/relationships/hyperlink" Target="http://www.afjv.com" TargetMode="External"/><Relationship Id="rId57" Type="http://schemas.openxmlformats.org/officeDocument/2006/relationships/image" Target="media/image19.jpeg"/><Relationship Id="rId10" Type="http://schemas.openxmlformats.org/officeDocument/2006/relationships/image" Target="media/image5.jpeg"/><Relationship Id="rId31" Type="http://schemas.openxmlformats.org/officeDocument/2006/relationships/hyperlink" Target="https://www.google.fr/search?client=opera&amp;hs=Jol&amp;sa=X&amp;biw=1496&amp;bih=754&amp;q=Claude+Guillemot&amp;stick=H4sIAAAAAAAAAOPgE-LUz9U3MCpMqcxS4tZP1zdMKSk2Tc7I1lLPTrbSTyotzsxLLS6GM-LzC1KLEksy8_Os0vJL81JSixaxCjjnJJampCq4l2bm5KTm5pcAAMzQgTtWAAAA&amp;ved=2ahUKEwiViIKNhPTlAhWKGBQKHZ2fCi4QmxMoBTAlegQIDhAe" TargetMode="External"/><Relationship Id="rId44" Type="http://schemas.openxmlformats.org/officeDocument/2006/relationships/hyperlink" Target="http://www.lemonde.fr" TargetMode="External"/><Relationship Id="rId52" Type="http://schemas.openxmlformats.org/officeDocument/2006/relationships/image" Target="media/image1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51B55-5C85-4187-8C8B-AAD1317A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Pages>
  <Words>6023</Words>
  <Characters>33132</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Dugied</dc:creator>
  <cp:keywords/>
  <dc:description/>
  <cp:lastModifiedBy>AD</cp:lastModifiedBy>
  <cp:revision>18</cp:revision>
  <dcterms:created xsi:type="dcterms:W3CDTF">2019-11-18T16:09:00Z</dcterms:created>
  <dcterms:modified xsi:type="dcterms:W3CDTF">2019-11-30T15:43:00Z</dcterms:modified>
</cp:coreProperties>
</file>